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D4E2" w14:textId="77777777" w:rsidR="00A10C2F" w:rsidRDefault="00A10C2F" w:rsidP="00D36EA2">
      <w:pPr>
        <w:ind w:left="3888" w:firstLine="1296"/>
        <w:rPr>
          <w:szCs w:val="24"/>
        </w:rPr>
      </w:pPr>
      <w:r>
        <w:rPr>
          <w:szCs w:val="24"/>
        </w:rPr>
        <w:t>PATVIRTINTA</w:t>
      </w:r>
    </w:p>
    <w:p w14:paraId="23AEAB3C" w14:textId="77777777" w:rsidR="00A10C2F" w:rsidRDefault="00A10C2F" w:rsidP="00D36EA2">
      <w:pPr>
        <w:ind w:left="3888" w:firstLine="1296"/>
        <w:rPr>
          <w:szCs w:val="24"/>
        </w:rPr>
      </w:pPr>
      <w:r>
        <w:rPr>
          <w:szCs w:val="24"/>
        </w:rPr>
        <w:t xml:space="preserve">Neringos socialinių paslaugų </w:t>
      </w:r>
    </w:p>
    <w:p w14:paraId="393FCC7B" w14:textId="4217C1ED" w:rsidR="00A10C2F" w:rsidRPr="00DD10D9" w:rsidRDefault="00A10C2F" w:rsidP="00D36EA2">
      <w:pPr>
        <w:ind w:left="3888" w:firstLine="1296"/>
        <w:rPr>
          <w:szCs w:val="24"/>
        </w:rPr>
      </w:pPr>
      <w:r>
        <w:rPr>
          <w:szCs w:val="24"/>
        </w:rPr>
        <w:t>centro direktor</w:t>
      </w:r>
      <w:r w:rsidR="00000BEA">
        <w:rPr>
          <w:szCs w:val="24"/>
        </w:rPr>
        <w:t>iaus</w:t>
      </w:r>
      <w:r w:rsidR="00D36EA2">
        <w:rPr>
          <w:szCs w:val="24"/>
        </w:rPr>
        <w:t xml:space="preserve"> </w:t>
      </w:r>
      <w:r>
        <w:rPr>
          <w:szCs w:val="24"/>
        </w:rPr>
        <w:t>20</w:t>
      </w:r>
      <w:r w:rsidR="00000BEA">
        <w:rPr>
          <w:szCs w:val="24"/>
        </w:rPr>
        <w:t>21</w:t>
      </w:r>
      <w:r>
        <w:rPr>
          <w:szCs w:val="24"/>
        </w:rPr>
        <w:t xml:space="preserve"> m. </w:t>
      </w:r>
      <w:r w:rsidR="00000BEA">
        <w:rPr>
          <w:szCs w:val="24"/>
        </w:rPr>
        <w:t>spalio</w:t>
      </w:r>
      <w:r>
        <w:rPr>
          <w:szCs w:val="24"/>
        </w:rPr>
        <w:t xml:space="preserve"> </w:t>
      </w:r>
      <w:r w:rsidR="00DD10D9" w:rsidRPr="00DD10D9">
        <w:rPr>
          <w:szCs w:val="24"/>
        </w:rPr>
        <w:t>1</w:t>
      </w:r>
      <w:r w:rsidR="00000BEA">
        <w:rPr>
          <w:szCs w:val="24"/>
        </w:rPr>
        <w:t>1</w:t>
      </w:r>
      <w:r w:rsidR="00D36EA2">
        <w:rPr>
          <w:szCs w:val="24"/>
        </w:rPr>
        <w:t xml:space="preserve"> </w:t>
      </w:r>
      <w:r w:rsidRPr="00DD10D9">
        <w:rPr>
          <w:szCs w:val="24"/>
        </w:rPr>
        <w:t>d.</w:t>
      </w:r>
    </w:p>
    <w:p w14:paraId="5F94523D" w14:textId="481112E6" w:rsidR="00A10C2F" w:rsidRPr="00DD10D9" w:rsidRDefault="00A10C2F" w:rsidP="00D36EA2">
      <w:pPr>
        <w:ind w:left="3888" w:firstLine="1296"/>
        <w:rPr>
          <w:szCs w:val="24"/>
        </w:rPr>
      </w:pPr>
      <w:r w:rsidRPr="00DD10D9">
        <w:rPr>
          <w:szCs w:val="24"/>
        </w:rPr>
        <w:t xml:space="preserve">įsakymu Nr. </w:t>
      </w:r>
      <w:r w:rsidR="00DD10D9">
        <w:rPr>
          <w:szCs w:val="24"/>
        </w:rPr>
        <w:t>PC2-</w:t>
      </w:r>
      <w:r w:rsidR="00000BEA">
        <w:rPr>
          <w:szCs w:val="24"/>
        </w:rPr>
        <w:t>47</w:t>
      </w:r>
    </w:p>
    <w:p w14:paraId="5823D9E8" w14:textId="77777777" w:rsidR="00A10C2F" w:rsidRDefault="00A10C2F" w:rsidP="00A10C2F">
      <w:pPr>
        <w:ind w:firstLine="6096"/>
        <w:rPr>
          <w:szCs w:val="24"/>
        </w:rPr>
      </w:pPr>
    </w:p>
    <w:p w14:paraId="726B7AC3" w14:textId="77777777" w:rsidR="00A10C2F" w:rsidRDefault="00A10C2F" w:rsidP="00A10C2F">
      <w:pPr>
        <w:rPr>
          <w:b/>
          <w:szCs w:val="24"/>
        </w:rPr>
      </w:pPr>
    </w:p>
    <w:p w14:paraId="205170BF" w14:textId="50EF96B1" w:rsidR="00A10C2F" w:rsidRDefault="00A10C2F" w:rsidP="00A10C2F">
      <w:pPr>
        <w:jc w:val="center"/>
        <w:rPr>
          <w:b/>
          <w:szCs w:val="24"/>
        </w:rPr>
      </w:pPr>
      <w:r>
        <w:rPr>
          <w:b/>
          <w:szCs w:val="24"/>
        </w:rPr>
        <w:t xml:space="preserve">NERINGOS SOCIALINIŲ PASLAUGŲ CENTRO </w:t>
      </w:r>
      <w:r w:rsidR="00000BEA">
        <w:rPr>
          <w:b/>
          <w:szCs w:val="24"/>
        </w:rPr>
        <w:t>APGAULĖS IR KORUPCIJOS PREVENCIJOS</w:t>
      </w:r>
      <w:r>
        <w:rPr>
          <w:b/>
          <w:szCs w:val="24"/>
        </w:rPr>
        <w:t xml:space="preserve"> TVARKOS APRAŠAS</w:t>
      </w:r>
    </w:p>
    <w:p w14:paraId="6F5F040F" w14:textId="77777777" w:rsidR="00A10C2F" w:rsidRDefault="00A10C2F" w:rsidP="00A10C2F">
      <w:pPr>
        <w:jc w:val="center"/>
        <w:rPr>
          <w:szCs w:val="24"/>
        </w:rPr>
      </w:pPr>
    </w:p>
    <w:p w14:paraId="2B2BA7E4" w14:textId="77777777" w:rsidR="00A10C2F" w:rsidRDefault="00A10C2F" w:rsidP="00A10C2F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44D493CB" w14:textId="77777777" w:rsidR="00A10C2F" w:rsidRDefault="00A10C2F" w:rsidP="00A10C2F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2A36B4E7" w14:textId="77777777" w:rsidR="00A10C2F" w:rsidRDefault="00A10C2F" w:rsidP="00A10C2F">
      <w:pPr>
        <w:spacing w:line="360" w:lineRule="auto"/>
        <w:ind w:firstLine="720"/>
        <w:jc w:val="both"/>
        <w:rPr>
          <w:b/>
          <w:szCs w:val="24"/>
        </w:rPr>
      </w:pPr>
    </w:p>
    <w:p w14:paraId="4751140A" w14:textId="6BC0E6CF" w:rsidR="00A10C2F" w:rsidRPr="00000BEA" w:rsidRDefault="00000BEA" w:rsidP="00AF71AB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ind w:left="-142" w:firstLine="0"/>
        <w:rPr>
          <w:szCs w:val="24"/>
        </w:rPr>
      </w:pPr>
      <w:r w:rsidRPr="00000BEA">
        <w:rPr>
          <w:szCs w:val="24"/>
          <w:lang w:eastAsia="lt-LT"/>
        </w:rPr>
        <w:t>Neringos socialinių paslaugų centro (toliau – Centras)</w:t>
      </w:r>
      <w:r w:rsidRPr="00000BEA">
        <w:rPr>
          <w:szCs w:val="24"/>
          <w:lang w:eastAsia="lt-LT"/>
        </w:rPr>
        <w:t xml:space="preserve"> apgaulės ir korupcijos prevencijos tvarkos</w:t>
      </w:r>
      <w:r w:rsidR="00C473CE">
        <w:rPr>
          <w:szCs w:val="24"/>
          <w:lang w:eastAsia="lt-LT"/>
        </w:rPr>
        <w:t xml:space="preserve"> </w:t>
      </w:r>
      <w:r w:rsidRPr="00000BEA">
        <w:rPr>
          <w:szCs w:val="24"/>
          <w:lang w:eastAsia="lt-LT"/>
        </w:rPr>
        <w:t>aprašas (toliau – Aprašas) reglamentuoja apgaulės ir korupcijos prevencijos principus, tikslus,</w:t>
      </w:r>
      <w:r w:rsidR="00AF71AB">
        <w:rPr>
          <w:szCs w:val="24"/>
          <w:lang w:eastAsia="lt-LT"/>
        </w:rPr>
        <w:t xml:space="preserve"> </w:t>
      </w:r>
      <w:r w:rsidRPr="00000BEA">
        <w:rPr>
          <w:szCs w:val="24"/>
          <w:lang w:eastAsia="lt-LT"/>
        </w:rPr>
        <w:t>uždavinius, korupcijos prevencijos priemones ir jų teisinius pagrindus, korupcijos prevencijos</w:t>
      </w:r>
      <w:r w:rsidRPr="00000BEA">
        <w:rPr>
          <w:szCs w:val="24"/>
          <w:lang w:eastAsia="lt-LT"/>
        </w:rPr>
        <w:br/>
        <w:t>proceso organizavimą, korupcijos prevencijos priemonių įgyvendinimo koordinavimą bei kontrolę.</w:t>
      </w:r>
      <w:r w:rsidRPr="00000BEA">
        <w:rPr>
          <w:szCs w:val="24"/>
          <w:lang w:eastAsia="lt-LT"/>
        </w:rPr>
        <w:br/>
        <w:t xml:space="preserve">2. </w:t>
      </w:r>
      <w:r>
        <w:rPr>
          <w:szCs w:val="24"/>
          <w:lang w:eastAsia="lt-LT"/>
        </w:rPr>
        <w:t xml:space="preserve">  </w:t>
      </w:r>
      <w:r w:rsidRPr="00000BEA">
        <w:rPr>
          <w:szCs w:val="24"/>
          <w:lang w:eastAsia="lt-LT"/>
        </w:rPr>
        <w:t>Apgaulės ir korupcijos prevencija – apgaulės ir korupcijos priežasčių, sąlygų atskleidimas</w:t>
      </w:r>
      <w:r w:rsidRPr="00000BEA">
        <w:rPr>
          <w:szCs w:val="24"/>
          <w:lang w:eastAsia="lt-LT"/>
        </w:rPr>
        <w:br/>
        <w:t>ir šalinimas sudarant bei įgyvendinant atitinkamų priemonių sistemą, taip pat poveikis asmenims</w:t>
      </w:r>
      <w:r w:rsidRPr="00000BEA">
        <w:rPr>
          <w:szCs w:val="24"/>
          <w:lang w:eastAsia="lt-LT"/>
        </w:rPr>
        <w:br/>
        <w:t>siekiant atgrasinti nuo apgaulės ir korupcinio pobūdžio nusikalstamų veiklų darymo.</w:t>
      </w:r>
      <w:r w:rsidRPr="00000BEA">
        <w:rPr>
          <w:szCs w:val="24"/>
          <w:lang w:eastAsia="lt-LT"/>
        </w:rPr>
        <w:br/>
        <w:t xml:space="preserve">3. </w:t>
      </w:r>
      <w:r>
        <w:rPr>
          <w:szCs w:val="24"/>
          <w:lang w:eastAsia="lt-LT"/>
        </w:rPr>
        <w:t xml:space="preserve">  </w:t>
      </w:r>
      <w:r w:rsidRPr="00000BEA">
        <w:rPr>
          <w:szCs w:val="24"/>
          <w:lang w:eastAsia="lt-LT"/>
        </w:rPr>
        <w:t>Apraše vartojamos sąvokos suprantamos taip, kaip jos apibrėžtos Lietuvos Respublikos</w:t>
      </w:r>
      <w:r w:rsidRPr="00000BEA">
        <w:rPr>
          <w:szCs w:val="24"/>
          <w:lang w:eastAsia="lt-LT"/>
        </w:rPr>
        <w:br/>
        <w:t>korupcijos prevencijos įstatyme ir kituose teisės aktuose.</w:t>
      </w:r>
      <w:r w:rsidRPr="00000BEA">
        <w:rPr>
          <w:szCs w:val="24"/>
          <w:lang w:eastAsia="lt-LT"/>
        </w:rPr>
        <w:br/>
      </w:r>
    </w:p>
    <w:p w14:paraId="0C7A9A2E" w14:textId="77777777" w:rsidR="00A10C2F" w:rsidRDefault="00A10C2F" w:rsidP="00A10C2F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0E8952B1" w14:textId="7DDB34C5" w:rsidR="00A10C2F" w:rsidRPr="00000BEA" w:rsidRDefault="00000BEA" w:rsidP="00000BEA">
      <w:pPr>
        <w:spacing w:line="360" w:lineRule="auto"/>
        <w:ind w:firstLine="720"/>
        <w:jc w:val="center"/>
        <w:rPr>
          <w:b/>
          <w:bCs/>
          <w:szCs w:val="24"/>
        </w:rPr>
      </w:pPr>
      <w:r w:rsidRPr="00D56327">
        <w:rPr>
          <w:b/>
          <w:bCs/>
          <w:szCs w:val="24"/>
          <w:lang w:eastAsia="lt-LT"/>
        </w:rPr>
        <w:t>KORUPCIJOS PREVENCIJOS PRINCIPAI</w:t>
      </w:r>
    </w:p>
    <w:p w14:paraId="2B2FAD2B" w14:textId="7691C774" w:rsidR="00000BEA" w:rsidRPr="00D36EA2" w:rsidRDefault="00000BEA" w:rsidP="00AF71AB">
      <w:pPr>
        <w:pStyle w:val="Sraopastraipa"/>
        <w:numPr>
          <w:ilvl w:val="0"/>
          <w:numId w:val="4"/>
        </w:numPr>
        <w:tabs>
          <w:tab w:val="left" w:pos="284"/>
        </w:tabs>
        <w:ind w:left="-142"/>
        <w:rPr>
          <w:szCs w:val="24"/>
          <w:lang w:eastAsia="lt-LT"/>
        </w:rPr>
      </w:pPr>
      <w:r w:rsidRPr="00D36EA2">
        <w:rPr>
          <w:szCs w:val="24"/>
          <w:lang w:eastAsia="lt-LT"/>
        </w:rPr>
        <w:t>Korupcijos prevencija įgyvendinama šiais principais:</w:t>
      </w:r>
      <w:r w:rsidRPr="00D36EA2">
        <w:rPr>
          <w:szCs w:val="24"/>
          <w:lang w:eastAsia="lt-LT"/>
        </w:rPr>
        <w:br/>
        <w:t>4.1. teisėtumo – korupcijos prevencijos priemonės įgyvendinamos laikantis Lietuvos</w:t>
      </w:r>
      <w:r w:rsidR="00AF71AB">
        <w:rPr>
          <w:szCs w:val="24"/>
          <w:lang w:eastAsia="lt-LT"/>
        </w:rPr>
        <w:t xml:space="preserve"> </w:t>
      </w:r>
      <w:r w:rsidRPr="00D36EA2">
        <w:rPr>
          <w:szCs w:val="24"/>
          <w:lang w:eastAsia="lt-LT"/>
        </w:rPr>
        <w:t>Respublikos Konstitucijos, įstatymų ir kitų teisės aktų reikalavimų bei užtikrinant pagrindinių</w:t>
      </w:r>
      <w:r w:rsidR="00AF71AB">
        <w:rPr>
          <w:szCs w:val="24"/>
          <w:lang w:eastAsia="lt-LT"/>
        </w:rPr>
        <w:t xml:space="preserve"> </w:t>
      </w:r>
      <w:r w:rsidRPr="00D36EA2">
        <w:rPr>
          <w:szCs w:val="24"/>
          <w:lang w:eastAsia="lt-LT"/>
        </w:rPr>
        <w:t>asmens</w:t>
      </w:r>
      <w:r w:rsidR="00D36EA2">
        <w:rPr>
          <w:szCs w:val="24"/>
          <w:lang w:eastAsia="lt-LT"/>
        </w:rPr>
        <w:t xml:space="preserve"> </w:t>
      </w:r>
      <w:r w:rsidRPr="00D36EA2">
        <w:rPr>
          <w:szCs w:val="24"/>
          <w:lang w:eastAsia="lt-LT"/>
        </w:rPr>
        <w:t>teisių ir laisvių apsaugą;</w:t>
      </w:r>
      <w:r w:rsidRPr="00D36EA2">
        <w:rPr>
          <w:szCs w:val="24"/>
          <w:lang w:eastAsia="lt-LT"/>
        </w:rPr>
        <w:br/>
        <w:t>4.2. visuotini</w:t>
      </w:r>
      <w:r w:rsidR="00D36EA2">
        <w:rPr>
          <w:szCs w:val="24"/>
          <w:lang w:eastAsia="lt-LT"/>
        </w:rPr>
        <w:t>o</w:t>
      </w:r>
      <w:r w:rsidRPr="00D36EA2">
        <w:rPr>
          <w:szCs w:val="24"/>
          <w:lang w:eastAsia="lt-LT"/>
        </w:rPr>
        <w:t xml:space="preserve"> privalomumo – antikorupcijos subjektais gali būti visi asmenys;</w:t>
      </w:r>
      <w:r w:rsidRPr="00D36EA2">
        <w:rPr>
          <w:szCs w:val="24"/>
          <w:lang w:eastAsia="lt-LT"/>
        </w:rPr>
        <w:br/>
        <w:t>4.3. sąveikos – korupcijos prevencijos priemonių veiksmingumas užtikrinamas derinant visų</w:t>
      </w:r>
      <w:r w:rsidRPr="00D36EA2">
        <w:rPr>
          <w:szCs w:val="24"/>
          <w:lang w:eastAsia="lt-LT"/>
        </w:rPr>
        <w:br/>
        <w:t>korupcijos prevencijos subjektų veiksmus, keičiantis subjektams reikalinga informacija ir teikiant</w:t>
      </w:r>
      <w:r w:rsidR="00D36EA2">
        <w:rPr>
          <w:szCs w:val="24"/>
          <w:lang w:eastAsia="lt-LT"/>
        </w:rPr>
        <w:t xml:space="preserve"> </w:t>
      </w:r>
      <w:r w:rsidRPr="00D36EA2">
        <w:rPr>
          <w:szCs w:val="24"/>
          <w:lang w:eastAsia="lt-LT"/>
        </w:rPr>
        <w:t>vienas kitam kitokią pagalbą;</w:t>
      </w:r>
      <w:r w:rsidRPr="00D36EA2">
        <w:rPr>
          <w:szCs w:val="24"/>
          <w:lang w:eastAsia="lt-LT"/>
        </w:rPr>
        <w:br/>
        <w:t>4.4. pastovumo – korupcijos prevencijos priemonių veiksmingumo užtikrinimas nuolat</w:t>
      </w:r>
      <w:r w:rsidR="00AF71AB">
        <w:rPr>
          <w:szCs w:val="24"/>
          <w:lang w:eastAsia="lt-LT"/>
        </w:rPr>
        <w:t xml:space="preserve"> </w:t>
      </w:r>
      <w:r w:rsidRPr="00D36EA2">
        <w:rPr>
          <w:szCs w:val="24"/>
          <w:lang w:eastAsia="lt-LT"/>
        </w:rPr>
        <w:t>tikrinant ir prižiūrint korupcijos prevencijos priemonių įgyvendinimo rezultatus bei teikiant</w:t>
      </w:r>
      <w:r w:rsidR="00AF71AB">
        <w:rPr>
          <w:szCs w:val="24"/>
          <w:lang w:eastAsia="lt-LT"/>
        </w:rPr>
        <w:t xml:space="preserve"> </w:t>
      </w:r>
      <w:r w:rsidRPr="00D36EA2">
        <w:rPr>
          <w:szCs w:val="24"/>
          <w:lang w:eastAsia="lt-LT"/>
        </w:rPr>
        <w:t>pasiūlymus dėl atitinkamų priemonių veiksmingumo didinimo.</w:t>
      </w:r>
    </w:p>
    <w:p w14:paraId="794B787D" w14:textId="77777777" w:rsidR="00000BEA" w:rsidRDefault="00000BEA" w:rsidP="00000BEA">
      <w:pPr>
        <w:jc w:val="center"/>
        <w:rPr>
          <w:szCs w:val="24"/>
        </w:rPr>
      </w:pPr>
      <w:r w:rsidRPr="00D56327">
        <w:rPr>
          <w:szCs w:val="24"/>
          <w:lang w:eastAsia="lt-LT"/>
        </w:rPr>
        <w:br/>
      </w:r>
      <w:r w:rsidRPr="00D56327">
        <w:rPr>
          <w:b/>
          <w:bCs/>
          <w:szCs w:val="24"/>
          <w:lang w:eastAsia="lt-LT"/>
        </w:rPr>
        <w:t>III SKYRIUS</w:t>
      </w:r>
    </w:p>
    <w:p w14:paraId="266C099D" w14:textId="14799201" w:rsidR="00000BEA" w:rsidRPr="00000BEA" w:rsidRDefault="00000BEA" w:rsidP="00000BEA">
      <w:pPr>
        <w:jc w:val="center"/>
        <w:rPr>
          <w:b/>
          <w:bCs/>
          <w:szCs w:val="24"/>
        </w:rPr>
      </w:pPr>
      <w:r w:rsidRPr="00D56327">
        <w:rPr>
          <w:b/>
          <w:bCs/>
          <w:szCs w:val="24"/>
          <w:lang w:eastAsia="lt-LT"/>
        </w:rPr>
        <w:t>KORUPCIJOS PREVENCIJOS TIKSLAS</w:t>
      </w:r>
    </w:p>
    <w:p w14:paraId="0A519BDD" w14:textId="77777777" w:rsidR="00000BEA" w:rsidRDefault="00000BEA" w:rsidP="00000BEA">
      <w:pPr>
        <w:rPr>
          <w:szCs w:val="24"/>
        </w:rPr>
      </w:pPr>
    </w:p>
    <w:p w14:paraId="6F3D9B69" w14:textId="290CFAEC" w:rsidR="00A10C2F" w:rsidRPr="00C473CE" w:rsidRDefault="00000BEA" w:rsidP="00AF71AB">
      <w:pPr>
        <w:pStyle w:val="Sraopastraipa"/>
        <w:numPr>
          <w:ilvl w:val="0"/>
          <w:numId w:val="4"/>
        </w:numPr>
        <w:tabs>
          <w:tab w:val="left" w:pos="284"/>
        </w:tabs>
        <w:ind w:left="-142"/>
        <w:rPr>
          <w:szCs w:val="24"/>
        </w:rPr>
      </w:pPr>
      <w:r w:rsidRPr="00C473CE">
        <w:rPr>
          <w:szCs w:val="24"/>
          <w:lang w:eastAsia="lt-LT"/>
        </w:rPr>
        <w:t xml:space="preserve">Siekti, kad būtų užkirstas kelias apgaulės ir korupcijos pasireiškimui, palankių sąlygų </w:t>
      </w:r>
      <w:r w:rsidRPr="00C473CE">
        <w:rPr>
          <w:szCs w:val="24"/>
          <w:lang w:eastAsia="lt-LT"/>
        </w:rPr>
        <w:br/>
        <w:t xml:space="preserve">atsiradimui ir pagal kompetenciją būtų vykdoma apgaulės ir korupcijos prevencija. </w:t>
      </w:r>
      <w:r w:rsidRPr="00C473CE">
        <w:rPr>
          <w:szCs w:val="24"/>
          <w:lang w:eastAsia="lt-LT"/>
        </w:rPr>
        <w:br/>
        <w:t>6. Užtikrinti, kad prevencijos priemonių sistema būtų pagrįsta visuotinai pripažįstamomis</w:t>
      </w:r>
      <w:r w:rsidR="00AF71AB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priemonėmis, prevencija, teisės pažeidimų tyrimu, žmonių švietimu ir jų parama.</w:t>
      </w:r>
      <w:r w:rsidRPr="00C473CE">
        <w:rPr>
          <w:szCs w:val="24"/>
          <w:lang w:eastAsia="lt-LT"/>
        </w:rPr>
        <w:br/>
        <w:t>7. Siekti, kad rengiamos antikorupcinės priemonės bus nuoseklios, visapusiškos ir</w:t>
      </w:r>
      <w:r w:rsidR="00AF71AB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ilgalaikės.</w:t>
      </w:r>
      <w:r w:rsidRPr="00C473CE">
        <w:rPr>
          <w:szCs w:val="24"/>
          <w:lang w:eastAsia="lt-LT"/>
        </w:rPr>
        <w:br/>
        <w:t xml:space="preserve">8. Ugdyti </w:t>
      </w:r>
      <w:r w:rsidR="00C473CE">
        <w:rPr>
          <w:szCs w:val="24"/>
          <w:lang w:eastAsia="lt-LT"/>
        </w:rPr>
        <w:t>Centro</w:t>
      </w:r>
      <w:r w:rsidRPr="00C473CE">
        <w:rPr>
          <w:szCs w:val="24"/>
          <w:lang w:eastAsia="lt-LT"/>
        </w:rPr>
        <w:t xml:space="preserve"> bendruomenės nepakantumą korupcijai. Didelį dėmesį skirti korupcijos</w:t>
      </w:r>
      <w:r w:rsidRPr="00C473CE">
        <w:rPr>
          <w:szCs w:val="24"/>
          <w:lang w:eastAsia="lt-LT"/>
        </w:rPr>
        <w:br/>
        <w:t xml:space="preserve">apraiškų prevencijai ir neišvengiamos atsakomybės už neteisėtus veiksmus principo įgyvendinimui. </w:t>
      </w:r>
      <w:r w:rsidRPr="00C473CE">
        <w:rPr>
          <w:szCs w:val="24"/>
          <w:lang w:eastAsia="lt-LT"/>
        </w:rPr>
        <w:br/>
        <w:t xml:space="preserve">9. Skatinti glaudesnį </w:t>
      </w:r>
      <w:r w:rsidR="00C473CE">
        <w:rPr>
          <w:szCs w:val="24"/>
          <w:lang w:eastAsia="lt-LT"/>
        </w:rPr>
        <w:t>Centro</w:t>
      </w:r>
      <w:r w:rsidRPr="00C473CE">
        <w:rPr>
          <w:szCs w:val="24"/>
          <w:lang w:eastAsia="lt-LT"/>
        </w:rPr>
        <w:t xml:space="preserve"> ryšį su kitomis institucijomis, organizacijomis bei visuomene.</w:t>
      </w:r>
      <w:r w:rsidRPr="00C473CE">
        <w:rPr>
          <w:szCs w:val="24"/>
          <w:lang w:eastAsia="lt-LT"/>
        </w:rPr>
        <w:br/>
      </w:r>
    </w:p>
    <w:p w14:paraId="609CBD65" w14:textId="77777777" w:rsidR="00AF71AB" w:rsidRDefault="00AF71AB" w:rsidP="00A10C2F">
      <w:pPr>
        <w:jc w:val="center"/>
        <w:rPr>
          <w:b/>
          <w:szCs w:val="24"/>
        </w:rPr>
      </w:pPr>
    </w:p>
    <w:p w14:paraId="297FF0C0" w14:textId="348EBE93" w:rsidR="00A10C2F" w:rsidRDefault="00A10C2F" w:rsidP="00A10C2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AF71AB">
        <w:rPr>
          <w:b/>
          <w:szCs w:val="24"/>
        </w:rPr>
        <w:t>V</w:t>
      </w:r>
      <w:r>
        <w:rPr>
          <w:b/>
          <w:szCs w:val="24"/>
        </w:rPr>
        <w:t xml:space="preserve"> SKYRIUS</w:t>
      </w:r>
    </w:p>
    <w:p w14:paraId="3AEB0A9D" w14:textId="0CCB0C1E" w:rsidR="00D76FE1" w:rsidRDefault="00000BEA" w:rsidP="00000BEA">
      <w:pPr>
        <w:jc w:val="center"/>
        <w:rPr>
          <w:b/>
          <w:bCs/>
          <w:szCs w:val="24"/>
          <w:lang w:eastAsia="lt-LT"/>
        </w:rPr>
      </w:pPr>
      <w:r w:rsidRPr="00D56327">
        <w:rPr>
          <w:b/>
          <w:bCs/>
          <w:szCs w:val="24"/>
          <w:lang w:eastAsia="lt-LT"/>
        </w:rPr>
        <w:t>KORUPCIJOS PREVENCIJOS UŽDAVINIAI</w:t>
      </w:r>
    </w:p>
    <w:p w14:paraId="4BEF2EE1" w14:textId="77777777" w:rsidR="00C473CE" w:rsidRDefault="00C473CE" w:rsidP="00C473CE">
      <w:pPr>
        <w:tabs>
          <w:tab w:val="left" w:pos="567"/>
        </w:tabs>
        <w:jc w:val="both"/>
        <w:rPr>
          <w:b/>
          <w:bCs/>
          <w:szCs w:val="24"/>
          <w:lang w:eastAsia="lt-LT"/>
        </w:rPr>
      </w:pPr>
    </w:p>
    <w:p w14:paraId="6DB043C4" w14:textId="77777777" w:rsidR="00C473CE" w:rsidRDefault="00C473CE" w:rsidP="00C473CE">
      <w:pPr>
        <w:tabs>
          <w:tab w:val="left" w:pos="567"/>
        </w:tabs>
        <w:jc w:val="both"/>
        <w:rPr>
          <w:b/>
          <w:bCs/>
          <w:szCs w:val="24"/>
          <w:lang w:eastAsia="lt-LT"/>
        </w:rPr>
      </w:pPr>
    </w:p>
    <w:p w14:paraId="5D87946E" w14:textId="7676E1E5" w:rsidR="00000BEA" w:rsidRPr="00C473CE" w:rsidRDefault="00000BEA" w:rsidP="00C473CE">
      <w:pPr>
        <w:keepNext/>
        <w:widowControl w:val="0"/>
        <w:tabs>
          <w:tab w:val="left" w:pos="567"/>
        </w:tabs>
        <w:rPr>
          <w:szCs w:val="24"/>
          <w:lang w:eastAsia="lt-LT"/>
        </w:rPr>
      </w:pPr>
      <w:r w:rsidRPr="00C473CE">
        <w:rPr>
          <w:szCs w:val="24"/>
          <w:lang w:eastAsia="lt-LT"/>
        </w:rPr>
        <w:t xml:space="preserve">10. 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 xml:space="preserve">Nustatyti labiausiai korupcijos paveiktas </w:t>
      </w:r>
      <w:r w:rsidR="00C473CE" w:rsidRPr="00C473CE">
        <w:rPr>
          <w:szCs w:val="24"/>
          <w:lang w:eastAsia="lt-LT"/>
        </w:rPr>
        <w:t>Centro</w:t>
      </w:r>
      <w:r w:rsidRPr="00C473CE">
        <w:rPr>
          <w:szCs w:val="24"/>
          <w:lang w:eastAsia="lt-LT"/>
        </w:rPr>
        <w:t xml:space="preserve"> veiklos sritis, užtikrinti veiksmingą ir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kryptingą ilgalaikę kovą su korupcija, numatytų priemonių įgyvendinimą.</w:t>
      </w:r>
      <w:r w:rsidRPr="00C473CE">
        <w:rPr>
          <w:szCs w:val="24"/>
          <w:lang w:eastAsia="lt-LT"/>
        </w:rPr>
        <w:br/>
        <w:t xml:space="preserve">11. 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 xml:space="preserve">Atskleisti korupcijos priežastis, sąlygas ir jas šalinti. Atgrasinti asmenis nuo korupcinio </w:t>
      </w:r>
      <w:r w:rsidRPr="00C473CE">
        <w:rPr>
          <w:szCs w:val="24"/>
          <w:lang w:eastAsia="lt-LT"/>
        </w:rPr>
        <w:br/>
        <w:t>pobūdžio nusikalstamų veikų, žmonių apgaulės.</w:t>
      </w:r>
      <w:r w:rsidRPr="00C473CE">
        <w:rPr>
          <w:szCs w:val="24"/>
          <w:lang w:eastAsia="lt-LT"/>
        </w:rPr>
        <w:br/>
        <w:t xml:space="preserve">12. 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Užtikrinti korupcijos prevencijos priemonių taikymą ir teikiamą jų įgyvendinimą</w:t>
      </w:r>
      <w:r w:rsidR="00AF71AB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administravimą bei kontrolę.</w:t>
      </w:r>
      <w:r w:rsidRPr="00C473CE">
        <w:rPr>
          <w:szCs w:val="24"/>
          <w:lang w:eastAsia="lt-LT"/>
        </w:rPr>
        <w:br/>
        <w:t>13.</w:t>
      </w:r>
      <w:r w:rsidR="00C473CE" w:rsidRPr="00C473CE">
        <w:rPr>
          <w:szCs w:val="24"/>
          <w:lang w:eastAsia="lt-LT"/>
        </w:rPr>
        <w:t xml:space="preserve"> 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 xml:space="preserve">Organizuoti skaidrų </w:t>
      </w:r>
      <w:r w:rsidR="00C473CE" w:rsidRPr="00C473CE">
        <w:rPr>
          <w:szCs w:val="24"/>
          <w:lang w:eastAsia="lt-LT"/>
        </w:rPr>
        <w:t>Centro</w:t>
      </w:r>
      <w:r w:rsidRPr="00C473CE">
        <w:rPr>
          <w:szCs w:val="24"/>
          <w:lang w:eastAsia="lt-LT"/>
        </w:rPr>
        <w:t xml:space="preserve"> veiklos vykdymą.</w:t>
      </w:r>
      <w:r w:rsidRPr="00C473CE">
        <w:rPr>
          <w:szCs w:val="24"/>
          <w:lang w:eastAsia="lt-LT"/>
        </w:rPr>
        <w:br/>
        <w:t xml:space="preserve">14. 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Skirti už šios programos įgyvendinimą ir kontrolę atsakingus asmenis.</w:t>
      </w:r>
      <w:r w:rsidRPr="00C473CE">
        <w:rPr>
          <w:szCs w:val="24"/>
          <w:lang w:eastAsia="lt-LT"/>
        </w:rPr>
        <w:br/>
        <w:t>15.</w:t>
      </w:r>
      <w:r w:rsidR="00C473CE">
        <w:rPr>
          <w:szCs w:val="24"/>
          <w:lang w:eastAsia="lt-LT"/>
        </w:rPr>
        <w:t xml:space="preserve">  </w:t>
      </w:r>
      <w:r w:rsidRPr="00C473CE">
        <w:rPr>
          <w:szCs w:val="24"/>
          <w:lang w:eastAsia="lt-LT"/>
        </w:rPr>
        <w:t>Užtikrinti teikiamų paslaugų kokybę.</w:t>
      </w:r>
      <w:r w:rsidRPr="00C473CE">
        <w:rPr>
          <w:szCs w:val="24"/>
          <w:lang w:eastAsia="lt-LT"/>
        </w:rPr>
        <w:br/>
        <w:t xml:space="preserve">16. </w:t>
      </w:r>
      <w:r w:rsidR="00C473CE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>Užtikrinti besikreipiančių asmenų skundų nagrinėjimo skaidrumą.</w:t>
      </w:r>
      <w:r w:rsidRPr="00C473CE">
        <w:rPr>
          <w:szCs w:val="24"/>
          <w:lang w:eastAsia="lt-LT"/>
        </w:rPr>
        <w:br/>
        <w:t xml:space="preserve">17. </w:t>
      </w:r>
      <w:r w:rsidR="00AF71AB">
        <w:rPr>
          <w:szCs w:val="24"/>
          <w:lang w:eastAsia="lt-LT"/>
        </w:rPr>
        <w:t xml:space="preserve"> </w:t>
      </w:r>
      <w:r w:rsidRPr="00C473CE">
        <w:rPr>
          <w:szCs w:val="24"/>
          <w:lang w:eastAsia="lt-LT"/>
        </w:rPr>
        <w:t xml:space="preserve">Įtraukti į korupcijos prevenciją </w:t>
      </w:r>
      <w:r w:rsidR="00AF71AB">
        <w:rPr>
          <w:szCs w:val="24"/>
          <w:lang w:eastAsia="lt-LT"/>
        </w:rPr>
        <w:t>Centro</w:t>
      </w:r>
      <w:r w:rsidRPr="00C473CE">
        <w:rPr>
          <w:szCs w:val="24"/>
          <w:lang w:eastAsia="lt-LT"/>
        </w:rPr>
        <w:t xml:space="preserve"> darbuotojus.</w:t>
      </w:r>
      <w:r w:rsidRPr="00C473CE">
        <w:rPr>
          <w:szCs w:val="24"/>
          <w:lang w:eastAsia="lt-LT"/>
        </w:rPr>
        <w:br/>
      </w:r>
    </w:p>
    <w:p w14:paraId="17884C7D" w14:textId="6DFC38E9" w:rsidR="00000BEA" w:rsidRDefault="00000BEA" w:rsidP="00000BEA">
      <w:pPr>
        <w:jc w:val="center"/>
        <w:rPr>
          <w:b/>
          <w:bCs/>
          <w:szCs w:val="24"/>
          <w:lang w:eastAsia="lt-LT"/>
        </w:rPr>
      </w:pPr>
      <w:r w:rsidRPr="00D56327">
        <w:rPr>
          <w:b/>
          <w:bCs/>
          <w:szCs w:val="24"/>
          <w:lang w:eastAsia="lt-LT"/>
        </w:rPr>
        <w:t>V SKYRIUS</w:t>
      </w:r>
      <w:r w:rsidRPr="00D56327">
        <w:rPr>
          <w:b/>
          <w:bCs/>
          <w:szCs w:val="24"/>
          <w:lang w:eastAsia="lt-LT"/>
        </w:rPr>
        <w:br/>
        <w:t>KORUPCIJOS PREVENCIJOS PRIEMONĖS</w:t>
      </w:r>
    </w:p>
    <w:p w14:paraId="002034C4" w14:textId="6E94E8E4" w:rsidR="00000BEA" w:rsidRDefault="00000BEA" w:rsidP="00000BEA">
      <w:pPr>
        <w:jc w:val="center"/>
        <w:rPr>
          <w:b/>
          <w:bCs/>
          <w:szCs w:val="24"/>
          <w:lang w:eastAsia="lt-LT"/>
        </w:rPr>
      </w:pPr>
    </w:p>
    <w:p w14:paraId="61B75AAE" w14:textId="5AE87164" w:rsidR="00000BEA" w:rsidRDefault="00256A6B" w:rsidP="00AF71AB">
      <w:pPr>
        <w:rPr>
          <w:b/>
          <w:bCs/>
          <w:szCs w:val="24"/>
          <w:lang w:eastAsia="lt-LT"/>
        </w:rPr>
      </w:pPr>
      <w:r w:rsidRPr="00D56327">
        <w:rPr>
          <w:szCs w:val="24"/>
          <w:lang w:eastAsia="lt-LT"/>
        </w:rPr>
        <w:t>18. Numatytos priemonės siejamos su iškilusių problemų sprendimu ir apsauga nuo esamos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 xml:space="preserve">ar atsirandančios korupcijos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veikloje. Taip pat būtina visokeriopai ginti visuotinai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pripažįstamas žmonių teises ir laisves.</w:t>
      </w:r>
      <w:r w:rsidRPr="00D56327">
        <w:rPr>
          <w:szCs w:val="24"/>
          <w:lang w:eastAsia="lt-LT"/>
        </w:rPr>
        <w:br/>
        <w:t xml:space="preserve">19.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korupcijos prevencijos priemonės:</w:t>
      </w:r>
      <w:r w:rsidRPr="00D56327">
        <w:rPr>
          <w:szCs w:val="24"/>
          <w:lang w:eastAsia="lt-LT"/>
        </w:rPr>
        <w:br/>
        <w:t>19.1. kontrolės ir priežiūros vykdymas;</w:t>
      </w:r>
      <w:r w:rsidRPr="00D56327">
        <w:rPr>
          <w:szCs w:val="24"/>
          <w:lang w:eastAsia="lt-LT"/>
        </w:rPr>
        <w:br/>
        <w:t xml:space="preserve">19.2. atsakomybės neišvengiamumo principo taikymas už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veikloje padarytus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nusižengimus, susijusius su apgaule ar korupcija;</w:t>
      </w:r>
      <w:r w:rsidRPr="00D56327">
        <w:rPr>
          <w:szCs w:val="24"/>
          <w:lang w:eastAsia="lt-LT"/>
        </w:rPr>
        <w:br/>
        <w:t>19.3. viešųjų ir privačiųjų interesų derinimas, užtikrinimas, kad priimant sprendimus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pirmenybė būtų teikiama viešiesiems interesams, siekti priimamų sprendimų nešališkumo ir užkirsti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 xml:space="preserve">kelią korupcijai ir apgaulei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veikloje;</w:t>
      </w:r>
      <w:r w:rsidRPr="00D56327">
        <w:rPr>
          <w:szCs w:val="24"/>
          <w:lang w:eastAsia="lt-LT"/>
        </w:rPr>
        <w:br/>
        <w:t>19.4. nustatyti galiojančių tvarkos normų pažeidimus ir atlikti tyrimus;</w:t>
      </w:r>
      <w:r w:rsidRPr="00D56327">
        <w:rPr>
          <w:szCs w:val="24"/>
          <w:lang w:eastAsia="lt-LT"/>
        </w:rPr>
        <w:br/>
        <w:t>19.5. pranešimų, skundų, informacijos, susijusios su korupcija, tikrinimas ir priemonių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taikymas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jiems pasitvirtinus;</w:t>
      </w:r>
      <w:r w:rsidRPr="00D56327">
        <w:rPr>
          <w:szCs w:val="24"/>
          <w:lang w:eastAsia="lt-LT"/>
        </w:rPr>
        <w:br/>
        <w:t>19.6. kompetencijos neviršijimas;</w:t>
      </w:r>
      <w:r w:rsidRPr="00D56327">
        <w:rPr>
          <w:szCs w:val="24"/>
          <w:lang w:eastAsia="lt-LT"/>
        </w:rPr>
        <w:br/>
        <w:t xml:space="preserve">19.7.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darbuotojų supažindinimas su korupcijos prevencijos tvarka;</w:t>
      </w:r>
      <w:r w:rsidRPr="00D56327">
        <w:rPr>
          <w:szCs w:val="24"/>
          <w:lang w:eastAsia="lt-LT"/>
        </w:rPr>
        <w:br/>
        <w:t>19.8. Atliekamos veiklos ir sudaromų sandorių dokumentavimo reikalavimų laikymasis;</w:t>
      </w:r>
      <w:r w:rsidRPr="00D56327">
        <w:rPr>
          <w:szCs w:val="24"/>
          <w:lang w:eastAsia="lt-LT"/>
        </w:rPr>
        <w:br/>
        <w:t xml:space="preserve">19.9.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kontrolę vykdančių institucijų išvadų vertinimas;</w:t>
      </w:r>
      <w:r w:rsidRPr="00D56327">
        <w:rPr>
          <w:szCs w:val="24"/>
          <w:lang w:eastAsia="lt-LT"/>
        </w:rPr>
        <w:br/>
        <w:t xml:space="preserve">19.10. Lietuvos Respublikos įstatymų ir kitų teisės aktų,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nuostatų, kitų dokumentų,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 xml:space="preserve">susijusių su </w:t>
      </w:r>
      <w:r w:rsidR="00AF71AB">
        <w:rPr>
          <w:szCs w:val="24"/>
          <w:lang w:eastAsia="lt-LT"/>
        </w:rPr>
        <w:t>Neringos socialinių paslaugų</w:t>
      </w:r>
      <w:r w:rsidRPr="00D56327">
        <w:rPr>
          <w:szCs w:val="24"/>
          <w:lang w:eastAsia="lt-LT"/>
        </w:rPr>
        <w:t xml:space="preserve"> centro veikla laikymasis;</w:t>
      </w:r>
      <w:r w:rsidRPr="00D56327">
        <w:rPr>
          <w:szCs w:val="24"/>
          <w:lang w:eastAsia="lt-LT"/>
        </w:rPr>
        <w:br/>
        <w:t xml:space="preserve">19.11.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darbuotojų dalyvavimas korupcijos prevencijos perspėjime;</w:t>
      </w:r>
      <w:r w:rsidRPr="00D56327">
        <w:rPr>
          <w:szCs w:val="24"/>
          <w:lang w:eastAsia="lt-LT"/>
        </w:rPr>
        <w:br/>
        <w:t xml:space="preserve">19.12.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direktorius įsakymu sudaro Antikorupcijos komisiją (toliau Komisija),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 xml:space="preserve">kurios nariai yra atsakingi už korupcijos tikimybes visose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veiklos srityse vertinimą,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priemonių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įgyvendinimą ir kontrolę.</w:t>
      </w:r>
      <w:r w:rsidRPr="00D56327">
        <w:rPr>
          <w:szCs w:val="24"/>
          <w:lang w:eastAsia="lt-LT"/>
        </w:rPr>
        <w:br/>
      </w:r>
    </w:p>
    <w:p w14:paraId="35FB5339" w14:textId="77777777" w:rsidR="00256A6B" w:rsidRDefault="00256A6B" w:rsidP="00256A6B">
      <w:pPr>
        <w:jc w:val="center"/>
        <w:rPr>
          <w:szCs w:val="24"/>
          <w:lang w:eastAsia="lt-LT"/>
        </w:rPr>
      </w:pPr>
      <w:r w:rsidRPr="00D56327">
        <w:rPr>
          <w:b/>
          <w:bCs/>
          <w:szCs w:val="24"/>
          <w:lang w:eastAsia="lt-LT"/>
        </w:rPr>
        <w:t>VI SKYRIUS</w:t>
      </w:r>
      <w:r w:rsidRPr="00D56327">
        <w:rPr>
          <w:b/>
          <w:bCs/>
          <w:szCs w:val="24"/>
          <w:lang w:eastAsia="lt-LT"/>
        </w:rPr>
        <w:br/>
        <w:t>KORUPCIJOS PASIREIŠKIMO VERTINIMAS</w:t>
      </w:r>
    </w:p>
    <w:p w14:paraId="6F1D9363" w14:textId="77777777" w:rsidR="00256A6B" w:rsidRDefault="00256A6B" w:rsidP="00256A6B">
      <w:pPr>
        <w:rPr>
          <w:szCs w:val="24"/>
          <w:lang w:eastAsia="lt-LT"/>
        </w:rPr>
      </w:pPr>
    </w:p>
    <w:p w14:paraId="3D307D7F" w14:textId="0FFBF054" w:rsidR="00256A6B" w:rsidRDefault="00256A6B" w:rsidP="00256A6B">
      <w:pPr>
        <w:rPr>
          <w:szCs w:val="24"/>
          <w:lang w:eastAsia="lt-LT"/>
        </w:rPr>
      </w:pPr>
      <w:r w:rsidRPr="00D56327">
        <w:rPr>
          <w:szCs w:val="24"/>
          <w:lang w:eastAsia="lt-LT"/>
        </w:rPr>
        <w:t>20. Apgaulės ir korupcijos atsiradimo rizika įvertinama jeigu atsiranda:</w:t>
      </w:r>
      <w:r w:rsidRPr="00D56327">
        <w:rPr>
          <w:szCs w:val="24"/>
          <w:lang w:eastAsia="lt-LT"/>
        </w:rPr>
        <w:br/>
        <w:t>20.1. motyvuota korupcijos tikimybės vertinimo išvada ir su tuo susijusi informacija;</w:t>
      </w:r>
      <w:r w:rsidRPr="00D56327">
        <w:rPr>
          <w:szCs w:val="24"/>
          <w:lang w:eastAsia="lt-LT"/>
        </w:rPr>
        <w:br/>
        <w:t>20.2. apklausos duomenys, kuriuose įvardijami galimi apgaulės/korupcijos atvejai;</w:t>
      </w:r>
      <w:r w:rsidRPr="00D56327">
        <w:rPr>
          <w:szCs w:val="24"/>
          <w:lang w:eastAsia="lt-LT"/>
        </w:rPr>
        <w:br/>
        <w:t xml:space="preserve">20.3. galimybė vienam darbuotojui priimti sprendimą dėl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lėšų ir kito turto;</w:t>
      </w:r>
      <w:r w:rsidRPr="00D56327">
        <w:rPr>
          <w:szCs w:val="24"/>
          <w:lang w:eastAsia="lt-LT"/>
        </w:rPr>
        <w:br/>
      </w:r>
      <w:r w:rsidRPr="00D56327">
        <w:rPr>
          <w:szCs w:val="24"/>
          <w:lang w:eastAsia="lt-LT"/>
        </w:rPr>
        <w:lastRenderedPageBreak/>
        <w:t xml:space="preserve">20.4. darbuotojų savarankiškumas priimant sprendimus ir sprendimų priėmimo </w:t>
      </w:r>
      <w:proofErr w:type="spellStart"/>
      <w:r w:rsidRPr="00D56327">
        <w:rPr>
          <w:szCs w:val="24"/>
          <w:lang w:eastAsia="lt-LT"/>
        </w:rPr>
        <w:t>diskrecija</w:t>
      </w:r>
      <w:proofErr w:type="spellEnd"/>
      <w:r w:rsidRPr="00D56327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br/>
        <w:t>(veiksmų laisvė);</w:t>
      </w:r>
      <w:r w:rsidRPr="00D56327">
        <w:rPr>
          <w:szCs w:val="24"/>
          <w:lang w:eastAsia="lt-LT"/>
        </w:rPr>
        <w:br/>
        <w:t>20.5. galiojančios tvarkos normų pažeidimai.</w:t>
      </w:r>
    </w:p>
    <w:p w14:paraId="5634F20F" w14:textId="4836FF51" w:rsidR="00256A6B" w:rsidRDefault="00256A6B" w:rsidP="00256A6B">
      <w:pPr>
        <w:rPr>
          <w:szCs w:val="24"/>
          <w:lang w:eastAsia="lt-LT"/>
        </w:rPr>
      </w:pPr>
    </w:p>
    <w:p w14:paraId="0619FB90" w14:textId="0939874D" w:rsidR="00256A6B" w:rsidRDefault="00256A6B" w:rsidP="00256A6B">
      <w:pPr>
        <w:jc w:val="center"/>
        <w:rPr>
          <w:b/>
          <w:bCs/>
          <w:szCs w:val="24"/>
          <w:lang w:eastAsia="lt-LT"/>
        </w:rPr>
      </w:pPr>
      <w:r w:rsidRPr="00D56327">
        <w:rPr>
          <w:b/>
          <w:bCs/>
          <w:szCs w:val="24"/>
          <w:lang w:eastAsia="lt-LT"/>
        </w:rPr>
        <w:t>VII SKYRIUS</w:t>
      </w:r>
      <w:r w:rsidRPr="00D56327">
        <w:rPr>
          <w:b/>
          <w:bCs/>
          <w:szCs w:val="24"/>
          <w:lang w:eastAsia="lt-LT"/>
        </w:rPr>
        <w:br/>
        <w:t>REAGAVIMAS Į GALIMUS APGAULĖS IR KORUPCIJOS ATVEJUS</w:t>
      </w:r>
    </w:p>
    <w:p w14:paraId="7F084C7E" w14:textId="7C6B6E76" w:rsidR="00256A6B" w:rsidRDefault="00256A6B" w:rsidP="00256A6B">
      <w:pPr>
        <w:rPr>
          <w:b/>
          <w:bCs/>
          <w:szCs w:val="24"/>
          <w:lang w:eastAsia="lt-LT"/>
        </w:rPr>
      </w:pPr>
    </w:p>
    <w:p w14:paraId="4079AC43" w14:textId="1AC0005F" w:rsidR="00256A6B" w:rsidRPr="00AF71AB" w:rsidRDefault="00256A6B" w:rsidP="00256A6B">
      <w:pPr>
        <w:rPr>
          <w:szCs w:val="24"/>
          <w:lang w:eastAsia="lt-LT"/>
        </w:rPr>
      </w:pPr>
      <w:r w:rsidRPr="00D56327">
        <w:rPr>
          <w:szCs w:val="24"/>
          <w:lang w:eastAsia="lt-LT"/>
        </w:rPr>
        <w:t>21. Jei darbuotojas žino ar įtaria kitą darbuotoją ar darbuotojus dėl apgaulės ar korupcijos,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jis gali informuoti pasirinktinai:</w:t>
      </w:r>
      <w:r w:rsidRPr="00D56327">
        <w:rPr>
          <w:szCs w:val="24"/>
          <w:lang w:eastAsia="lt-LT"/>
        </w:rPr>
        <w:br/>
        <w:t>21.1. antikorupcijos komisiją, kuri tokius atvejus tiria;</w:t>
      </w:r>
      <w:r w:rsidRPr="00D56327">
        <w:rPr>
          <w:szCs w:val="24"/>
          <w:lang w:eastAsia="lt-LT"/>
        </w:rPr>
        <w:br/>
        <w:t xml:space="preserve">21.2.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direktorių.</w:t>
      </w:r>
      <w:r w:rsidRPr="00D56327">
        <w:rPr>
          <w:szCs w:val="24"/>
          <w:lang w:eastAsia="lt-LT"/>
        </w:rPr>
        <w:br/>
        <w:t>22. Pranešimus apie apgaulės ir/ar korupcinio pobūdžio veiklas galima pateikti:</w:t>
      </w:r>
      <w:r w:rsidRPr="00D56327">
        <w:rPr>
          <w:szCs w:val="24"/>
          <w:lang w:eastAsia="lt-LT"/>
        </w:rPr>
        <w:br/>
        <w:t xml:space="preserve">22.1. raštu, užpildant laisvos formos pranešimą, siunčiant Antikorupcijos komisijai arba 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 xml:space="preserve">direktoriui - adresu </w:t>
      </w:r>
      <w:r w:rsidR="00AF71AB">
        <w:rPr>
          <w:szCs w:val="24"/>
          <w:lang w:eastAsia="lt-LT"/>
        </w:rPr>
        <w:t>Taikos g. 11-2</w:t>
      </w:r>
      <w:r w:rsidRPr="00D56327">
        <w:rPr>
          <w:szCs w:val="24"/>
          <w:lang w:eastAsia="lt-LT"/>
        </w:rPr>
        <w:t xml:space="preserve">, </w:t>
      </w:r>
      <w:r w:rsidR="00AF71AB">
        <w:rPr>
          <w:szCs w:val="24"/>
          <w:lang w:eastAsia="lt-LT"/>
        </w:rPr>
        <w:t>Neringa</w:t>
      </w:r>
      <w:r w:rsidRPr="00D56327">
        <w:rPr>
          <w:szCs w:val="24"/>
          <w:lang w:eastAsia="lt-LT"/>
        </w:rPr>
        <w:t xml:space="preserve"> arba elektroniniu paštu </w:t>
      </w:r>
      <w:hyperlink r:id="rId5" w:history="1">
        <w:r w:rsidR="00AF71AB" w:rsidRPr="006E10DF">
          <w:rPr>
            <w:rStyle w:val="Hipersaitas"/>
            <w:szCs w:val="24"/>
            <w:lang w:eastAsia="lt-LT"/>
          </w:rPr>
          <w:t>rasa.baltrusaitiene</w:t>
        </w:r>
        <w:r w:rsidR="00AF71AB" w:rsidRPr="006E10DF">
          <w:rPr>
            <w:rStyle w:val="Hipersaitas"/>
            <w:szCs w:val="24"/>
            <w:lang w:eastAsia="lt-LT"/>
          </w:rPr>
          <w:t>@</w:t>
        </w:r>
        <w:r w:rsidR="00AF71AB" w:rsidRPr="006E10DF">
          <w:rPr>
            <w:rStyle w:val="Hipersaitas"/>
            <w:szCs w:val="24"/>
            <w:lang w:eastAsia="lt-LT"/>
          </w:rPr>
          <w:t>neringosspc.lt</w:t>
        </w:r>
      </w:hyperlink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;</w:t>
      </w:r>
      <w:r w:rsidRPr="00D56327">
        <w:rPr>
          <w:szCs w:val="24"/>
          <w:lang w:eastAsia="lt-LT"/>
        </w:rPr>
        <w:br/>
        <w:t xml:space="preserve">22.2. žodžiu, telefonu kreipiantis į Komisijos narius arba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direktorių.</w:t>
      </w:r>
      <w:r w:rsidRPr="00D56327">
        <w:rPr>
          <w:szCs w:val="24"/>
          <w:lang w:eastAsia="lt-LT"/>
        </w:rPr>
        <w:br/>
        <w:t>23. Asmuo, žinąs korupcijos atvejį ar jį pastebėjęs, įtaręs, turi imtis šių veiksmų:</w:t>
      </w:r>
      <w:r w:rsidRPr="00D56327">
        <w:rPr>
          <w:szCs w:val="24"/>
          <w:lang w:eastAsia="lt-LT"/>
        </w:rPr>
        <w:br/>
        <w:t>23.1. neteikti informacijos tretiesiems asmenims, o tik nurodytiems reagavimo į galimus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korupcijos atvejus asmenis;</w:t>
      </w:r>
      <w:r w:rsidRPr="00D56327">
        <w:rPr>
          <w:szCs w:val="24"/>
          <w:lang w:eastAsia="lt-LT"/>
        </w:rPr>
        <w:br/>
        <w:t>23.2. nebandyti rinkti įrodymų ar pačiam klausinėti kokių nors asmenų, vykdyti bet kokią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savarankišką apklausą ar tyrimą;</w:t>
      </w:r>
      <w:r w:rsidRPr="00D56327">
        <w:rPr>
          <w:szCs w:val="24"/>
          <w:lang w:eastAsia="lt-LT"/>
        </w:rPr>
        <w:br/>
        <w:t>23.3. jei turima svarbių, korupcinį atvejį įrodančių dokumentų, juos asmuo turi laikyti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saugioje vietoje, niekam neplatinti ir neatiduoti, išskyrus asmenis, kurie nurodyti šiame apraše;</w:t>
      </w:r>
      <w:r w:rsidRPr="00D56327">
        <w:rPr>
          <w:szCs w:val="24"/>
          <w:lang w:eastAsia="lt-LT"/>
        </w:rPr>
        <w:br/>
        <w:t>23.4. nebandyti tyrimo atlikti patiems ar pasitelkus kitus kolegas.</w:t>
      </w:r>
      <w:r w:rsidRPr="00D56327">
        <w:rPr>
          <w:szCs w:val="24"/>
          <w:lang w:eastAsia="lt-LT"/>
        </w:rPr>
        <w:br/>
        <w:t>24. Kiekvieno darbuotojo, pranešusio apie jam žinomą apgaulės ir/ar korupcijos arba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sukčiavimo atvejį, informacija bus vertinama kiek įmanoma konfidencialiai. Toks pat patikrinimas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galioja ir tuo atveju, jei paaiškėja, kad darbuotojo nuomonė yra neteisinga, informacija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nepasitvirtina.</w:t>
      </w:r>
      <w:r w:rsidRPr="00D56327">
        <w:rPr>
          <w:szCs w:val="24"/>
          <w:lang w:eastAsia="lt-LT"/>
        </w:rPr>
        <w:br/>
        <w:t>25. Pranešime turi būti trumpai ir aiškiai išdėstytos įvykių aplinkybės, laikas, vieta,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nurodyti žinomi su prašoma situacija susiję asmenys, jų pareigos, darbo vieta ar kiti duomenys.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Pageidautina, kad pranešimas būtų pasirašytas, jame nurodyta parašymo data, telefono numeriai,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kuriais galima susisiekti su informaciją teikiančiu asmeniu. Kartu su pranešimu gali būti pateikiami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turimi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įrodymai, dokumentai, paaiškinimai ar kita tyrimui reikalinga informacija.</w:t>
      </w:r>
      <w:r w:rsidRPr="00D56327">
        <w:rPr>
          <w:szCs w:val="24"/>
          <w:lang w:eastAsia="lt-LT"/>
        </w:rPr>
        <w:br/>
        <w:t>26. Lietuvos Respublikos įstatymai draudžia šmeižti ar melagingai kaltinti kitą asmenį. Už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tokius veiksmus numatyta baudžiamoji atsakomybė.</w:t>
      </w:r>
      <w:r w:rsidRPr="00D56327">
        <w:rPr>
          <w:szCs w:val="24"/>
          <w:lang w:eastAsia="lt-LT"/>
        </w:rPr>
        <w:br/>
      </w:r>
    </w:p>
    <w:p w14:paraId="39D0DEA8" w14:textId="2ACCBC6B" w:rsidR="00256A6B" w:rsidRDefault="00256A6B" w:rsidP="00256A6B">
      <w:pPr>
        <w:jc w:val="center"/>
        <w:rPr>
          <w:b/>
          <w:bCs/>
          <w:szCs w:val="24"/>
          <w:lang w:eastAsia="lt-LT"/>
        </w:rPr>
      </w:pPr>
      <w:r w:rsidRPr="00256A6B">
        <w:rPr>
          <w:b/>
          <w:bCs/>
          <w:szCs w:val="24"/>
          <w:lang w:eastAsia="lt-LT"/>
        </w:rPr>
        <w:t>VIII SKYRIUS</w:t>
      </w:r>
      <w:r w:rsidRPr="00256A6B">
        <w:rPr>
          <w:b/>
          <w:bCs/>
          <w:szCs w:val="24"/>
          <w:lang w:eastAsia="lt-LT"/>
        </w:rPr>
        <w:br/>
        <w:t>BAIGIAMOSIOS NUOSTATOS</w:t>
      </w:r>
      <w:r w:rsidRPr="00256A6B">
        <w:rPr>
          <w:b/>
          <w:bCs/>
          <w:szCs w:val="24"/>
          <w:lang w:eastAsia="lt-LT"/>
        </w:rPr>
        <w:br/>
      </w:r>
    </w:p>
    <w:p w14:paraId="0B651CE1" w14:textId="2C7512EF" w:rsidR="00256A6B" w:rsidRDefault="00256A6B" w:rsidP="00256A6B">
      <w:pPr>
        <w:rPr>
          <w:szCs w:val="24"/>
        </w:rPr>
      </w:pPr>
      <w:r w:rsidRPr="00D56327">
        <w:rPr>
          <w:szCs w:val="24"/>
          <w:lang w:eastAsia="lt-LT"/>
        </w:rPr>
        <w:t>27. Pranešimai, skundai bei visa informacija, susijusi su apgaule ir korupcija, tikrinama ir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jiems pasitvirtinus taikomos Lietuvos Respublikos teisės aktuose numatytos priemonės viešo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paskelbimo būdu.</w:t>
      </w:r>
      <w:r w:rsidRPr="00D56327">
        <w:rPr>
          <w:szCs w:val="24"/>
          <w:lang w:eastAsia="lt-LT"/>
        </w:rPr>
        <w:br/>
        <w:t xml:space="preserve">28. Visi </w:t>
      </w:r>
      <w:r w:rsidR="00AF71AB">
        <w:rPr>
          <w:szCs w:val="24"/>
          <w:lang w:eastAsia="lt-LT"/>
        </w:rPr>
        <w:t>Centro</w:t>
      </w:r>
      <w:r w:rsidRPr="00D56327">
        <w:rPr>
          <w:szCs w:val="24"/>
          <w:lang w:eastAsia="lt-LT"/>
        </w:rPr>
        <w:t xml:space="preserve"> darbuotojai privalo būti supažindinti su Apgaulės ir</w:t>
      </w:r>
      <w:r w:rsidR="00AF71AB">
        <w:rPr>
          <w:szCs w:val="24"/>
          <w:lang w:eastAsia="lt-LT"/>
        </w:rPr>
        <w:t xml:space="preserve"> </w:t>
      </w:r>
      <w:r w:rsidRPr="00D56327">
        <w:rPr>
          <w:szCs w:val="24"/>
          <w:lang w:eastAsia="lt-LT"/>
        </w:rPr>
        <w:t>korupcijos prevencijos tvarka.</w:t>
      </w:r>
      <w:r w:rsidRPr="00D56327">
        <w:rPr>
          <w:szCs w:val="24"/>
          <w:lang w:eastAsia="lt-LT"/>
        </w:rPr>
        <w:br/>
        <w:t xml:space="preserve">29. </w:t>
      </w:r>
      <w:r w:rsidRPr="00256A6B">
        <w:rPr>
          <w:szCs w:val="24"/>
          <w:lang w:eastAsia="lt-LT"/>
        </w:rPr>
        <w:t xml:space="preserve">Asmenys, pažeidę šią tvarką, atsako Lietuvos Respublikos teisės aktų </w:t>
      </w:r>
      <w:r w:rsidRPr="00256A6B">
        <w:rPr>
          <w:szCs w:val="24"/>
        </w:rPr>
        <w:t>nustatyta tvarka.</w:t>
      </w:r>
    </w:p>
    <w:p w14:paraId="22641306" w14:textId="743A897E" w:rsidR="00AF71AB" w:rsidRDefault="00AF71AB" w:rsidP="00256A6B">
      <w:pPr>
        <w:rPr>
          <w:szCs w:val="24"/>
        </w:rPr>
      </w:pPr>
    </w:p>
    <w:p w14:paraId="04B9AF72" w14:textId="628C67E0" w:rsidR="00AF71AB" w:rsidRDefault="00AF71AB" w:rsidP="00256A6B">
      <w:pPr>
        <w:rPr>
          <w:szCs w:val="24"/>
        </w:rPr>
      </w:pPr>
    </w:p>
    <w:p w14:paraId="3F79F6CF" w14:textId="44FE3565" w:rsidR="00AF71AB" w:rsidRDefault="00AF71AB" w:rsidP="00256A6B">
      <w:pPr>
        <w:rPr>
          <w:szCs w:val="24"/>
        </w:rPr>
      </w:pPr>
    </w:p>
    <w:p w14:paraId="6753477E" w14:textId="57A0470A" w:rsidR="00AF71AB" w:rsidRPr="00256A6B" w:rsidRDefault="00AF71AB" w:rsidP="0011282C">
      <w:pPr>
        <w:jc w:val="center"/>
        <w:rPr>
          <w:b/>
          <w:bCs/>
          <w:szCs w:val="24"/>
          <w:lang w:eastAsia="lt-LT"/>
        </w:rPr>
      </w:pPr>
      <w:r>
        <w:rPr>
          <w:szCs w:val="24"/>
        </w:rPr>
        <w:t>______________________________________________________________________</w:t>
      </w:r>
    </w:p>
    <w:sectPr w:rsidR="00AF71AB" w:rsidRPr="00256A6B" w:rsidSect="00AF71AB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6DB"/>
    <w:multiLevelType w:val="hybridMultilevel"/>
    <w:tmpl w:val="F7DC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1DA"/>
    <w:multiLevelType w:val="hybridMultilevel"/>
    <w:tmpl w:val="99CEFEB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276C0"/>
    <w:multiLevelType w:val="hybridMultilevel"/>
    <w:tmpl w:val="137E28B0"/>
    <w:lvl w:ilvl="0" w:tplc="BB5C40B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C1C13"/>
    <w:multiLevelType w:val="hybridMultilevel"/>
    <w:tmpl w:val="AEDEF968"/>
    <w:lvl w:ilvl="0" w:tplc="BECAF48A">
      <w:start w:val="4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2F"/>
    <w:rsid w:val="00000BEA"/>
    <w:rsid w:val="00021227"/>
    <w:rsid w:val="0011282C"/>
    <w:rsid w:val="00175E4E"/>
    <w:rsid w:val="00206BD0"/>
    <w:rsid w:val="00256A6B"/>
    <w:rsid w:val="00A10C2F"/>
    <w:rsid w:val="00AC3132"/>
    <w:rsid w:val="00AF71AB"/>
    <w:rsid w:val="00B51719"/>
    <w:rsid w:val="00C473CE"/>
    <w:rsid w:val="00D36EA2"/>
    <w:rsid w:val="00D76FE1"/>
    <w:rsid w:val="00DD10D9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C702"/>
  <w15:docId w15:val="{A43CBB77-47D8-4AC6-9E2D-BA7B0EDE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0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0C2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1AB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F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a.baltrusaitiene@neringossp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Rasa B</cp:lastModifiedBy>
  <cp:revision>2</cp:revision>
  <cp:lastPrinted>2021-10-21T12:24:00Z</cp:lastPrinted>
  <dcterms:created xsi:type="dcterms:W3CDTF">2021-10-21T12:43:00Z</dcterms:created>
  <dcterms:modified xsi:type="dcterms:W3CDTF">2021-10-21T12:43:00Z</dcterms:modified>
</cp:coreProperties>
</file>