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7335E7F3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356BE5">
        <w:rPr>
          <w:b/>
          <w:bCs/>
          <w:color w:val="262121"/>
        </w:rPr>
        <w:t>2016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357F8D">
        <w:rPr>
          <w:b/>
          <w:bCs/>
          <w:color w:val="262121"/>
        </w:rPr>
        <w:t>V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D9C20A4" w14:textId="77777777" w:rsidR="009E334F" w:rsidRPr="003A048A" w:rsidRDefault="009E334F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0942C4F5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260830">
        <w:rPr>
          <w:color w:val="262121"/>
        </w:rPr>
        <w:t>2015 m. sausio 29 d. sprendimu Nr.T1-2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260830">
        <w:rPr>
          <w:color w:val="262121"/>
        </w:rPr>
        <w:t xml:space="preserve"> (9 etatai</w:t>
      </w:r>
      <w:r w:rsidR="00FD0CBE">
        <w:rPr>
          <w:color w:val="262121"/>
        </w:rPr>
        <w:t>, 10</w:t>
      </w:r>
      <w:r w:rsidR="00332B1F" w:rsidRPr="00FD0CBE">
        <w:rPr>
          <w:color w:val="262121"/>
        </w:rPr>
        <w:t xml:space="preserve"> pareigybės)</w:t>
      </w:r>
      <w:r w:rsidR="003108C5" w:rsidRPr="00FD0CBE">
        <w:rPr>
          <w:color w:val="262121"/>
        </w:rPr>
        <w:t xml:space="preserve">. Ataskaitinio laikotarpio pabaigai užimta </w:t>
      </w:r>
      <w:r w:rsidR="00ED1F05">
        <w:rPr>
          <w:color w:val="262121"/>
        </w:rPr>
        <w:t>10 pareigybių, 9</w:t>
      </w:r>
      <w:r w:rsidR="00FD0CBE">
        <w:rPr>
          <w:color w:val="262121"/>
        </w:rPr>
        <w:t xml:space="preserve"> etatai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5D07E0A7" w14:textId="77777777" w:rsidR="006D4027" w:rsidRDefault="006D4027" w:rsidP="000F1621">
      <w:pPr>
        <w:shd w:val="clear" w:color="auto" w:fill="FFFFFF"/>
        <w:spacing w:after="200" w:line="276" w:lineRule="auto"/>
        <w:ind w:right="96"/>
        <w:jc w:val="both"/>
      </w:pPr>
    </w:p>
    <w:p w14:paraId="4569CF96" w14:textId="77777777" w:rsidR="004E5529" w:rsidRDefault="004E5529" w:rsidP="000F1621">
      <w:pPr>
        <w:shd w:val="clear" w:color="auto" w:fill="FFFFFF"/>
        <w:spacing w:after="200" w:line="276" w:lineRule="auto"/>
        <w:ind w:right="96"/>
        <w:jc w:val="both"/>
      </w:pPr>
    </w:p>
    <w:p w14:paraId="4AD3D025" w14:textId="77777777" w:rsidR="00F9290B" w:rsidRPr="003A048A" w:rsidRDefault="003A048A" w:rsidP="003A048A">
      <w:pPr>
        <w:jc w:val="center"/>
        <w:rPr>
          <w:b/>
        </w:rPr>
      </w:pPr>
      <w:r>
        <w:rPr>
          <w:b/>
        </w:rPr>
        <w:t>AIŠKINAMOJO RAŠTO PASTABOS</w:t>
      </w:r>
    </w:p>
    <w:p w14:paraId="3AE50624" w14:textId="77777777" w:rsidR="00774C0B" w:rsidRDefault="00774C0B" w:rsidP="009970D7">
      <w:pPr>
        <w:jc w:val="both"/>
        <w:rPr>
          <w:b/>
        </w:rPr>
      </w:pP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4661FFD7" w14:textId="12BF4C27" w:rsidR="00C9636D" w:rsidRDefault="00C9636D" w:rsidP="00C9636D">
      <w:pPr>
        <w:jc w:val="both"/>
      </w:pPr>
      <w:r>
        <w:t xml:space="preserve">Per ataskaitinį laikotarpį Centras gavo finansavimą iš savivaldybės biudžeto </w:t>
      </w:r>
      <w:r w:rsidR="00357F8D">
        <w:rPr>
          <w:lang w:val="en-US"/>
        </w:rPr>
        <w:t>122,5</w:t>
      </w:r>
      <w:r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>; iš jų gauta valstybės dotacija socialinio d</w:t>
      </w:r>
      <w:r w:rsidR="00357F8D">
        <w:t>arbuotojo darbo užmokesčiui 5,2</w:t>
      </w:r>
      <w:r w:rsidR="00167CEF">
        <w:t xml:space="preserve"> tūkst. </w:t>
      </w:r>
      <w:proofErr w:type="spellStart"/>
      <w:r w:rsidR="00167CEF">
        <w:t>Eur</w:t>
      </w:r>
      <w:proofErr w:type="spellEnd"/>
      <w:r w:rsidR="00167CEF">
        <w:t xml:space="preserve">, </w:t>
      </w:r>
      <w:r>
        <w:t>pagrindinei Centro ve</w:t>
      </w:r>
      <w:r w:rsidR="00167CEF">
        <w:t xml:space="preserve">iklai </w:t>
      </w:r>
      <w:r w:rsidR="00357F8D">
        <w:t xml:space="preserve">vykdyti 116,7 tūkst. </w:t>
      </w:r>
      <w:proofErr w:type="spellStart"/>
      <w:r w:rsidR="00357F8D">
        <w:t>Eur</w:t>
      </w:r>
      <w:proofErr w:type="spellEnd"/>
      <w:r w:rsidR="00357F8D">
        <w:t xml:space="preserve">, iš valstybės biudžeto MMA padidinimui išlyginti 0,6 tūkst. </w:t>
      </w:r>
      <w:proofErr w:type="spellStart"/>
      <w:r w:rsidR="00357F8D">
        <w:t>Eur</w:t>
      </w:r>
      <w:proofErr w:type="spellEnd"/>
      <w:r w:rsidR="00357F8D">
        <w:t>.</w:t>
      </w:r>
    </w:p>
    <w:p w14:paraId="10D763DD" w14:textId="3FE1FC9E" w:rsidR="00661C23" w:rsidRDefault="00C9636D" w:rsidP="00C9636D">
      <w:pPr>
        <w:jc w:val="both"/>
      </w:pPr>
      <w:r>
        <w:t xml:space="preserve">Pagal Neringos savivaldybės tarybos patvirtintas sąmatas </w:t>
      </w:r>
      <w:r w:rsidR="00356BE5">
        <w:t>per 2016</w:t>
      </w:r>
      <w:r w:rsidR="00D335C3">
        <w:t xml:space="preserve"> m.</w:t>
      </w:r>
      <w:r w:rsidR="00260830">
        <w:t xml:space="preserve"> </w:t>
      </w:r>
      <w:r w:rsidR="00D30185">
        <w:t>I</w:t>
      </w:r>
      <w:r w:rsidR="00357F8D">
        <w:t>V</w:t>
      </w:r>
      <w:r w:rsidR="00356BE5">
        <w:t xml:space="preserve"> </w:t>
      </w:r>
      <w:proofErr w:type="spellStart"/>
      <w:r w:rsidR="00356BE5">
        <w:t>ketv</w:t>
      </w:r>
      <w:proofErr w:type="spellEnd"/>
      <w:r w:rsidR="00356BE5">
        <w:t xml:space="preserve">. </w:t>
      </w:r>
      <w:r>
        <w:t>nepa</w:t>
      </w:r>
      <w:r w:rsidR="00A056A0">
        <w:t xml:space="preserve">naudota savivaldybės biudžeto </w:t>
      </w:r>
      <w:r w:rsidR="00357F8D">
        <w:rPr>
          <w:lang w:val="en-US"/>
        </w:rPr>
        <w:t>17,1</w:t>
      </w:r>
      <w:r w:rsidR="00ED1F05"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 w:rsidR="00357F8D">
        <w:t xml:space="preserve"> </w:t>
      </w:r>
      <w:r>
        <w:t>Centro</w:t>
      </w:r>
      <w:r w:rsidR="00357F8D">
        <w:t xml:space="preserve"> pagrindinei veiklai vykdyti.</w:t>
      </w:r>
    </w:p>
    <w:p w14:paraId="03058F27" w14:textId="443C275E" w:rsidR="00357F8D" w:rsidRDefault="000A2778" w:rsidP="009D4005">
      <w:pPr>
        <w:jc w:val="both"/>
      </w:pPr>
      <w:r>
        <w:t>A</w:t>
      </w:r>
      <w:r w:rsidR="00D33B48">
        <w:t>taskaitinio laikotarpio pabaigai</w:t>
      </w:r>
      <w:r>
        <w:t xml:space="preserve"> Centro įsiskolinimas sudarė</w:t>
      </w:r>
      <w:r w:rsidR="00D33B48">
        <w:t xml:space="preserve"> </w:t>
      </w:r>
      <w:r w:rsidR="00357F8D">
        <w:t>UAB Ne</w:t>
      </w:r>
      <w:r w:rsidR="009D1485">
        <w:t xml:space="preserve">ringos energija 0,03 tūkst. </w:t>
      </w:r>
      <w:proofErr w:type="spellStart"/>
      <w:r w:rsidR="009D1485">
        <w:t>Eur</w:t>
      </w:r>
      <w:proofErr w:type="spellEnd"/>
      <w:r w:rsidR="009D1485">
        <w:t>.</w:t>
      </w:r>
    </w:p>
    <w:p w14:paraId="4FBAC7B7" w14:textId="77777777" w:rsidR="00357F8D" w:rsidRDefault="00357F8D" w:rsidP="00DA5BFF">
      <w:pPr>
        <w:jc w:val="both"/>
        <w:rPr>
          <w:b/>
        </w:rPr>
      </w:pPr>
    </w:p>
    <w:p w14:paraId="7CA5EBE0" w14:textId="77777777" w:rsidR="000537CE" w:rsidRDefault="000537CE" w:rsidP="00DA5BFF">
      <w:pPr>
        <w:jc w:val="both"/>
        <w:rPr>
          <w:b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23EABB95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DA5BFF">
        <w:rPr>
          <w:lang w:val="en-US"/>
        </w:rPr>
        <w:t>6</w:t>
      </w:r>
      <w:r w:rsidR="00F94B07">
        <w:t xml:space="preserve"> m.</w:t>
      </w:r>
      <w:r w:rsidR="004824A0">
        <w:t xml:space="preserve"> panaudota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357F8D">
        <w:t>59,0</w:t>
      </w:r>
      <w:r w:rsidR="00F37D9A">
        <w:rPr>
          <w:lang w:val="en-US"/>
        </w:rPr>
        <w:t xml:space="preserve"> </w:t>
      </w:r>
      <w:r w:rsidR="004824A0">
        <w:t xml:space="preserve">tūkst. </w:t>
      </w:r>
      <w:proofErr w:type="spellStart"/>
      <w:r w:rsidR="004824A0">
        <w:t>Eur</w:t>
      </w:r>
      <w:proofErr w:type="spellEnd"/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357F8D">
        <w:t xml:space="preserve"> 18,3</w:t>
      </w:r>
      <w:r w:rsidR="004824A0">
        <w:t xml:space="preserve"> tūkst. </w:t>
      </w:r>
      <w:proofErr w:type="spellStart"/>
      <w:r w:rsidR="004824A0">
        <w:t>Eur</w:t>
      </w:r>
      <w:proofErr w:type="spellEnd"/>
      <w:r w:rsidR="004824A0">
        <w:t xml:space="preserve">, </w:t>
      </w:r>
      <w:r w:rsidR="00264895">
        <w:t>viso pana</w:t>
      </w:r>
      <w:r w:rsidR="00173B00">
        <w:t>u</w:t>
      </w:r>
      <w:r w:rsidR="00357F8D">
        <w:t>dota darbuotojų išlaikymui 77,3</w:t>
      </w:r>
      <w:r w:rsidR="00ED1F05">
        <w:t xml:space="preserve"> </w:t>
      </w:r>
      <w:r w:rsidR="00040D97">
        <w:t xml:space="preserve">tūkst. </w:t>
      </w:r>
      <w:proofErr w:type="spellStart"/>
      <w:r w:rsidR="00040D97">
        <w:t>Eur</w:t>
      </w:r>
      <w:proofErr w:type="spellEnd"/>
      <w:r w:rsidR="00264895">
        <w:t>.</w:t>
      </w:r>
      <w:r w:rsidR="0079285A">
        <w:t xml:space="preserve"> Grąžinta į savivaldybės biudžetą 3,9 tūkst. </w:t>
      </w:r>
      <w:proofErr w:type="spellStart"/>
      <w:r w:rsidR="0079285A">
        <w:t>Eur</w:t>
      </w:r>
      <w:proofErr w:type="spellEnd"/>
      <w:r w:rsidR="0079285A">
        <w:t xml:space="preserve"> darbo užmokesčio lėšų, įmokų Sodrai grąžinta 1,2 tūkst. </w:t>
      </w:r>
      <w:proofErr w:type="spellStart"/>
      <w:r w:rsidR="0079285A">
        <w:t>Eur</w:t>
      </w:r>
      <w:proofErr w:type="spellEnd"/>
      <w:r w:rsidR="0079285A">
        <w:t>.</w:t>
      </w:r>
    </w:p>
    <w:p w14:paraId="543F3836" w14:textId="13CB71A7" w:rsidR="00982DEC" w:rsidRDefault="0054448C" w:rsidP="00031BC2">
      <w:pPr>
        <w:ind w:firstLine="720"/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357F8D">
        <w:t>5,2</w:t>
      </w:r>
      <w:r w:rsidR="004824A0">
        <w:t xml:space="preserve"> tūkst.</w:t>
      </w:r>
      <w:r w:rsidR="00357F8D">
        <w:t xml:space="preserve"> </w:t>
      </w:r>
      <w:proofErr w:type="spellStart"/>
      <w:r w:rsidR="00357F8D">
        <w:t>Eur</w:t>
      </w:r>
      <w:proofErr w:type="spellEnd"/>
      <w:r w:rsidR="00357F8D">
        <w:t>. Panaudota 4,0</w:t>
      </w:r>
      <w:r w:rsidR="0094253B">
        <w:t xml:space="preserve"> </w:t>
      </w:r>
      <w:r>
        <w:t>tū</w:t>
      </w:r>
      <w:r w:rsidR="004824A0">
        <w:t xml:space="preserve">kst. </w:t>
      </w:r>
      <w:proofErr w:type="spellStart"/>
      <w:r w:rsidR="004824A0">
        <w:t>Eur</w:t>
      </w:r>
      <w:proofErr w:type="spellEnd"/>
      <w:r w:rsidR="00F94B07">
        <w:t xml:space="preserve"> DU, įmokoms Sodra</w:t>
      </w:r>
      <w:r w:rsidR="00357F8D">
        <w:t>i – 1,2</w:t>
      </w:r>
      <w:r w:rsidR="00173B00">
        <w:t xml:space="preserve"> </w:t>
      </w:r>
      <w:r>
        <w:t xml:space="preserve">tūkst. </w:t>
      </w:r>
      <w:proofErr w:type="spellStart"/>
      <w:r w:rsidR="004824A0">
        <w:t>Eur</w:t>
      </w:r>
      <w:proofErr w:type="spellEnd"/>
      <w:r w:rsidR="0076753F">
        <w:t xml:space="preserve"> .</w:t>
      </w:r>
      <w:r w:rsidR="00F37D9A">
        <w:t>Viso panaudot</w:t>
      </w:r>
      <w:r w:rsidR="00692FDE">
        <w:t>a 5,2</w:t>
      </w:r>
      <w:r w:rsidR="004824A0">
        <w:t xml:space="preserve"> tūkst. </w:t>
      </w:r>
      <w:proofErr w:type="spellStart"/>
      <w:r w:rsidR="004824A0">
        <w:t>Eur</w:t>
      </w:r>
      <w:proofErr w:type="spellEnd"/>
      <w:r w:rsidR="004824A0">
        <w:t>.</w:t>
      </w:r>
    </w:p>
    <w:p w14:paraId="45A7C4C3" w14:textId="30967E18" w:rsidR="00357F8D" w:rsidRPr="009E334F" w:rsidRDefault="00357F8D" w:rsidP="00031BC2">
      <w:pPr>
        <w:ind w:firstLine="720"/>
        <w:jc w:val="both"/>
      </w:pPr>
      <w:r>
        <w:lastRenderedPageBreak/>
        <w:t xml:space="preserve">Iš valstybės biudžeto gauta MMA padidinimui išlyginti 0,6 tūkst. </w:t>
      </w:r>
      <w:proofErr w:type="spellStart"/>
      <w:r>
        <w:t>Eur</w:t>
      </w:r>
      <w:proofErr w:type="spellEnd"/>
      <w:r>
        <w:t xml:space="preserve">, panaudota 0,5 tūkst. </w:t>
      </w:r>
      <w:proofErr w:type="spellStart"/>
      <w:r>
        <w:t>Eur</w:t>
      </w:r>
      <w:proofErr w:type="spellEnd"/>
      <w:r>
        <w:t xml:space="preserve"> DU, įmokoms Sodrai – 0,1 tūkst. </w:t>
      </w:r>
      <w:proofErr w:type="spellStart"/>
      <w:r>
        <w:t>Eur</w:t>
      </w:r>
      <w:proofErr w:type="spellEnd"/>
      <w:r>
        <w:t xml:space="preserve"> 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05D41FF4" w14:textId="4EA1F3BF" w:rsidR="001D6AB2" w:rsidRPr="001D6AB2" w:rsidRDefault="00031BC2" w:rsidP="00A6763A">
      <w:pPr>
        <w:ind w:left="720"/>
        <w:jc w:val="both"/>
        <w:rPr>
          <w:b/>
        </w:rPr>
      </w:pPr>
      <w:r>
        <w:rPr>
          <w:b/>
        </w:rPr>
        <w:t>Pastaba Nr.2</w:t>
      </w:r>
    </w:p>
    <w:p w14:paraId="35DA8ADD" w14:textId="19C34D2B" w:rsidR="001D6AB2" w:rsidRPr="00F37D9A" w:rsidRDefault="001D6AB2" w:rsidP="001D6AB2">
      <w:pPr>
        <w:jc w:val="both"/>
        <w:rPr>
          <w:lang w:val="en-US"/>
        </w:rPr>
      </w:pPr>
      <w:r w:rsidRPr="001D6AB2">
        <w:rPr>
          <w:b/>
        </w:rPr>
        <w:t>Ryšių paslaugos</w:t>
      </w:r>
      <w:r w:rsidR="00F753E2">
        <w:rPr>
          <w:b/>
        </w:rPr>
        <w:t xml:space="preserve"> –</w:t>
      </w:r>
      <w:r w:rsidR="00ED1F05">
        <w:rPr>
          <w:b/>
        </w:rPr>
        <w:t xml:space="preserve"> </w:t>
      </w:r>
      <w:r w:rsidR="00031BC2">
        <w:t>gauta</w:t>
      </w:r>
      <w:r w:rsidR="00F92CE6">
        <w:t>s finansavimas 1,2</w:t>
      </w:r>
      <w:r w:rsidR="00ED1F05">
        <w:rPr>
          <w:b/>
        </w:rPr>
        <w:t xml:space="preserve"> </w:t>
      </w:r>
      <w:r w:rsidR="00ED1F05">
        <w:t xml:space="preserve">tūkst. </w:t>
      </w:r>
      <w:proofErr w:type="spellStart"/>
      <w:r w:rsidR="00ED1F05">
        <w:t>Eur</w:t>
      </w:r>
      <w:proofErr w:type="spellEnd"/>
      <w:r w:rsidR="00ED1F05">
        <w:t xml:space="preserve"> ,</w:t>
      </w:r>
      <w:r w:rsidR="00CA2B39">
        <w:t>p</w:t>
      </w:r>
      <w:r w:rsidR="009249F4">
        <w:t>a</w:t>
      </w:r>
      <w:r w:rsidR="002A13FA">
        <w:t>naudota</w:t>
      </w:r>
      <w:r w:rsidR="00F92CE6">
        <w:t xml:space="preserve"> 1,0</w:t>
      </w:r>
      <w:r w:rsidR="00BB1B90"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94253B">
        <w:t xml:space="preserve">. </w:t>
      </w:r>
      <w:r w:rsidR="009D411B">
        <w:t>Sumok</w:t>
      </w:r>
      <w:r w:rsidR="002A13FA">
        <w:t>ė</w:t>
      </w:r>
      <w:r w:rsidR="009D411B">
        <w:t xml:space="preserve">ta </w:t>
      </w:r>
      <w:r w:rsidR="003D63EC" w:rsidRPr="007C3B83">
        <w:t>TEO LT, AB už telekom</w:t>
      </w:r>
      <w:r w:rsidR="009D411B">
        <w:t xml:space="preserve">unikacijų paslaugas </w:t>
      </w:r>
      <w:r w:rsidR="0079285A">
        <w:t>0,8</w:t>
      </w:r>
      <w:r w:rsidR="002A13FA">
        <w:t xml:space="preserve"> </w:t>
      </w:r>
      <w:r w:rsidR="00031BC2">
        <w:t xml:space="preserve">tūkst. </w:t>
      </w:r>
      <w:proofErr w:type="spellStart"/>
      <w:r w:rsidR="00031BC2">
        <w:t>Eur</w:t>
      </w:r>
      <w:proofErr w:type="spellEnd"/>
      <w:r w:rsidR="00031BC2">
        <w:t>,</w:t>
      </w:r>
      <w:r w:rsidR="007A31FF">
        <w:t xml:space="preserve"> UAB </w:t>
      </w:r>
      <w:proofErr w:type="spellStart"/>
      <w:r w:rsidR="007A31FF">
        <w:t>Eurocom</w:t>
      </w:r>
      <w:proofErr w:type="spellEnd"/>
      <w:r w:rsidR="003D63EC" w:rsidRPr="007C3B83">
        <w:t xml:space="preserve"> už pokalb</w:t>
      </w:r>
      <w:r w:rsidR="005A32EB">
        <w:t>ius mobiliaisiais te</w:t>
      </w:r>
      <w:r w:rsidR="00F753E2">
        <w:t>lefonais 0,2</w:t>
      </w:r>
      <w:r w:rsidR="00FD6995" w:rsidRPr="00FD6995">
        <w:t xml:space="preserve"> </w:t>
      </w:r>
      <w:r w:rsidR="00FD6995">
        <w:t xml:space="preserve">tūkst. </w:t>
      </w:r>
      <w:proofErr w:type="spellStart"/>
      <w:r w:rsidR="00FD6995">
        <w:t>Eur</w:t>
      </w:r>
      <w:proofErr w:type="spellEnd"/>
      <w:r w:rsidR="00FD6995">
        <w:t xml:space="preserve">. </w:t>
      </w:r>
      <w:r w:rsidR="0079285A">
        <w:t xml:space="preserve">Grąžinta į savivaldybės biudžetą 0,2 tūkst. </w:t>
      </w:r>
      <w:proofErr w:type="spellStart"/>
      <w:r w:rsidR="0079285A">
        <w:t>Eur</w:t>
      </w:r>
      <w:proofErr w:type="spellEnd"/>
      <w:r w:rsidR="00B50AC4">
        <w:t>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1E4ADAA9" w:rsidR="001D6AB2" w:rsidRPr="001D6AB2" w:rsidRDefault="00031BC2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07A2F954" w14:textId="790F2D5B" w:rsidR="001D6AB2" w:rsidRDefault="001D6AB2" w:rsidP="001D6AB2">
      <w:pPr>
        <w:jc w:val="both"/>
      </w:pPr>
      <w:r w:rsidRPr="001D6AB2">
        <w:rPr>
          <w:b/>
        </w:rPr>
        <w:t>Transporto išlaikymas</w:t>
      </w:r>
      <w:r>
        <w:rPr>
          <w:b/>
        </w:rPr>
        <w:t xml:space="preserve"> – </w:t>
      </w:r>
      <w:r w:rsidR="00031BC2">
        <w:t>gauta</w:t>
      </w:r>
      <w:r w:rsidR="00BB1B90">
        <w:t>s finansavimas 5,1</w:t>
      </w:r>
      <w:r w:rsidR="00072A14">
        <w:rPr>
          <w:b/>
        </w:rPr>
        <w:t xml:space="preserve"> </w:t>
      </w:r>
      <w:r w:rsidR="00072A14">
        <w:t xml:space="preserve">tūkst. </w:t>
      </w:r>
      <w:proofErr w:type="spellStart"/>
      <w:r w:rsidR="00072A14">
        <w:t>Eur</w:t>
      </w:r>
      <w:proofErr w:type="spellEnd"/>
      <w:r w:rsidR="00072A14">
        <w:t xml:space="preserve"> </w:t>
      </w:r>
      <w:r w:rsidR="009D411B">
        <w:t xml:space="preserve">panaudota </w:t>
      </w:r>
      <w:r w:rsidR="00BB1B90">
        <w:rPr>
          <w:lang w:val="en-US"/>
        </w:rPr>
        <w:t>4,0</w:t>
      </w:r>
      <w:r w:rsidR="00FD6995">
        <w:rPr>
          <w:lang w:val="en-US"/>
        </w:rPr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3D5D27">
        <w:t>.</w:t>
      </w:r>
      <w:r w:rsidR="00937222">
        <w:t xml:space="preserve"> </w:t>
      </w:r>
      <w:r w:rsidR="00E8321A" w:rsidRPr="0043119C">
        <w:t>Lėšos panaudotos dega</w:t>
      </w:r>
      <w:r w:rsidR="003D5D27">
        <w:t>lų įsigijimu</w:t>
      </w:r>
      <w:r w:rsidR="00FD6995">
        <w:t xml:space="preserve">i </w:t>
      </w:r>
      <w:r w:rsidR="00BA3B18">
        <w:t>0,2</w:t>
      </w:r>
      <w:r w:rsidR="009D411B">
        <w:t xml:space="preserve"> tūkst. </w:t>
      </w:r>
      <w:proofErr w:type="spellStart"/>
      <w:r w:rsidR="009D411B">
        <w:t>Eur</w:t>
      </w:r>
      <w:proofErr w:type="spellEnd"/>
      <w:r w:rsidR="009D411B">
        <w:t xml:space="preserve"> </w:t>
      </w:r>
      <w:r w:rsidR="00E8321A" w:rsidRPr="0043119C">
        <w:t xml:space="preserve">AB </w:t>
      </w:r>
      <w:r w:rsidR="009D411B">
        <w:t>,,</w:t>
      </w:r>
      <w:proofErr w:type="spellStart"/>
      <w:r w:rsidR="009D411B">
        <w:t>Ventus</w:t>
      </w:r>
      <w:proofErr w:type="spellEnd"/>
      <w:r w:rsidR="009D411B">
        <w:t xml:space="preserve"> nafta“</w:t>
      </w:r>
      <w:r w:rsidR="00BA3B18">
        <w:t xml:space="preserve">, UAB Baltic </w:t>
      </w:r>
      <w:proofErr w:type="spellStart"/>
      <w:r w:rsidR="00BA3B18">
        <w:t>Petroleum</w:t>
      </w:r>
      <w:proofErr w:type="spellEnd"/>
      <w:r w:rsidR="00E30D79">
        <w:t xml:space="preserve"> sumokėta 1,5</w:t>
      </w:r>
      <w:r w:rsidR="00BA3B18">
        <w:t xml:space="preserve"> tūkst. </w:t>
      </w:r>
      <w:proofErr w:type="spellStart"/>
      <w:r w:rsidR="00BA3B18">
        <w:t>Eur</w:t>
      </w:r>
      <w:proofErr w:type="spellEnd"/>
      <w:r w:rsidR="00BA3B18">
        <w:t xml:space="preserve">, UAB </w:t>
      </w:r>
      <w:proofErr w:type="spellStart"/>
      <w:r w:rsidR="00BA3B18">
        <w:t>Inchape</w:t>
      </w:r>
      <w:proofErr w:type="spellEnd"/>
      <w:r w:rsidR="00BA3B18">
        <w:t xml:space="preserve"> </w:t>
      </w:r>
      <w:proofErr w:type="spellStart"/>
      <w:r w:rsidR="00BA3B18">
        <w:t>Motors</w:t>
      </w:r>
      <w:proofErr w:type="spellEnd"/>
      <w:r w:rsidR="00BA3B18">
        <w:t xml:space="preserve"> už transporto p</w:t>
      </w:r>
      <w:r w:rsidR="002E7112">
        <w:t xml:space="preserve">riemonės remontą 0,1 tūkst. </w:t>
      </w:r>
      <w:proofErr w:type="spellStart"/>
      <w:r w:rsidR="002E7112">
        <w:t>Eur</w:t>
      </w:r>
      <w:proofErr w:type="spellEnd"/>
      <w:r w:rsidR="002E7112">
        <w:t xml:space="preserve">, UAB </w:t>
      </w:r>
      <w:proofErr w:type="spellStart"/>
      <w:r w:rsidR="002E7112">
        <w:t>Autobaltva</w:t>
      </w:r>
      <w:proofErr w:type="spellEnd"/>
      <w:r w:rsidR="002E7112">
        <w:t xml:space="preserve"> už </w:t>
      </w:r>
      <w:r w:rsidR="00B50AC4">
        <w:t>transporto priemonės remontą 1,8</w:t>
      </w:r>
      <w:r w:rsidR="002E7112">
        <w:t xml:space="preserve"> tūkst. </w:t>
      </w:r>
      <w:proofErr w:type="spellStart"/>
      <w:r w:rsidR="002E7112">
        <w:t>Eur</w:t>
      </w:r>
      <w:proofErr w:type="spellEnd"/>
      <w:r w:rsidR="00B50AC4">
        <w:t xml:space="preserve">, AB Lietuvos draudimas 0,4 tūkst. </w:t>
      </w:r>
      <w:proofErr w:type="spellStart"/>
      <w:r w:rsidR="00B50AC4">
        <w:t>Eur</w:t>
      </w:r>
      <w:proofErr w:type="spellEnd"/>
      <w:r w:rsidR="00B50AC4">
        <w:t>.</w:t>
      </w:r>
      <w:r w:rsidR="00AF4FC8" w:rsidRPr="00AF4FC8">
        <w:t xml:space="preserve"> </w:t>
      </w:r>
      <w:r w:rsidR="00AF4FC8">
        <w:t xml:space="preserve">. Grąžinta į savivaldybės biudžetą 1,1 tūkst. </w:t>
      </w:r>
      <w:proofErr w:type="spellStart"/>
      <w:r w:rsidR="00AF4FC8">
        <w:t>Eur</w:t>
      </w:r>
      <w:proofErr w:type="spellEnd"/>
    </w:p>
    <w:p w14:paraId="1243C0A5" w14:textId="77777777" w:rsidR="001D6AB2" w:rsidRDefault="001D6AB2" w:rsidP="00A6763A">
      <w:pPr>
        <w:ind w:left="720"/>
        <w:jc w:val="both"/>
      </w:pPr>
    </w:p>
    <w:p w14:paraId="4C42251A" w14:textId="153E7C30" w:rsidR="00E8321A" w:rsidRPr="009D4005" w:rsidRDefault="000537CE" w:rsidP="00E8321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6CE38206" w:rsidR="00D448BF" w:rsidRPr="00936DC4" w:rsidRDefault="00D448BF" w:rsidP="00E86783">
      <w:pPr>
        <w:jc w:val="both"/>
        <w:rPr>
          <w:lang w:val="en-US"/>
        </w:rPr>
      </w:pPr>
      <w:r>
        <w:rPr>
          <w:b/>
        </w:rPr>
        <w:t>Spauda</w:t>
      </w:r>
      <w:r w:rsidR="00936DC4">
        <w:rPr>
          <w:b/>
        </w:rPr>
        <w:t xml:space="preserve"> –</w:t>
      </w:r>
      <w:r w:rsidR="000D517D">
        <w:t xml:space="preserve"> </w:t>
      </w:r>
      <w:r w:rsidR="00B36BA9">
        <w:t>gauta</w:t>
      </w:r>
      <w:r w:rsidR="0083637A">
        <w:t>s finansavimas 0,4</w:t>
      </w:r>
      <w:r w:rsidR="00D72912">
        <w:rPr>
          <w:b/>
        </w:rPr>
        <w:t xml:space="preserve"> </w:t>
      </w:r>
      <w:r w:rsidR="00D72912">
        <w:t xml:space="preserve">tūkst. </w:t>
      </w:r>
      <w:proofErr w:type="spellStart"/>
      <w:r w:rsidR="00D72912">
        <w:t>Eur</w:t>
      </w:r>
      <w:proofErr w:type="spellEnd"/>
      <w:r w:rsidR="00D72912">
        <w:t xml:space="preserve"> , </w:t>
      </w:r>
      <w:proofErr w:type="spellStart"/>
      <w:r w:rsidR="0083637A">
        <w:rPr>
          <w:lang w:val="en-US"/>
        </w:rPr>
        <w:t>panaudota</w:t>
      </w:r>
      <w:proofErr w:type="spellEnd"/>
      <w:r w:rsidR="0083637A">
        <w:rPr>
          <w:lang w:val="en-US"/>
        </w:rPr>
        <w:t xml:space="preserve"> 0,3</w:t>
      </w:r>
      <w:r w:rsidR="00D876BD">
        <w:rPr>
          <w:lang w:val="en-US"/>
        </w:rPr>
        <w:t xml:space="preserve"> t</w:t>
      </w:r>
      <w:proofErr w:type="spellStart"/>
      <w:r w:rsidR="00C06EB9">
        <w:t>ūkst</w:t>
      </w:r>
      <w:proofErr w:type="spellEnd"/>
      <w:r w:rsidR="00C06EB9">
        <w:t>.</w:t>
      </w:r>
      <w:r w:rsidR="003239C9">
        <w:t xml:space="preserve"> </w:t>
      </w:r>
      <w:proofErr w:type="spellStart"/>
      <w:r w:rsidR="003239C9">
        <w:t>Eur</w:t>
      </w:r>
      <w:proofErr w:type="spellEnd"/>
      <w:r w:rsidR="00D876BD">
        <w:t xml:space="preserve"> el. prenum</w:t>
      </w:r>
      <w:r w:rsidR="009F7A83">
        <w:t xml:space="preserve">eratai užsakyti UAB E-Z </w:t>
      </w:r>
      <w:proofErr w:type="spellStart"/>
      <w:r w:rsidR="009F7A83">
        <w:t>Way</w:t>
      </w:r>
      <w:proofErr w:type="spellEnd"/>
      <w:r w:rsidR="009F7A83">
        <w:t xml:space="preserve">, UAB </w:t>
      </w:r>
      <w:r w:rsidR="00C06EB9">
        <w:t>,,</w:t>
      </w:r>
      <w:r w:rsidR="009F7A83">
        <w:t>Apskaitos ir audito žinios</w:t>
      </w:r>
      <w:r w:rsidR="00C06EB9">
        <w:t>“</w:t>
      </w:r>
      <w:r w:rsidR="009F7A83">
        <w:t xml:space="preserve"> 0,1 tūkst. </w:t>
      </w:r>
      <w:proofErr w:type="spellStart"/>
      <w:r w:rsidR="009F7A83">
        <w:t>Eur</w:t>
      </w:r>
      <w:proofErr w:type="spellEnd"/>
      <w:r w:rsidR="009F7A83">
        <w:t>.</w:t>
      </w:r>
    </w:p>
    <w:p w14:paraId="3A9F4B06" w14:textId="77777777" w:rsidR="00E8321A" w:rsidRDefault="00E8321A" w:rsidP="00A6763A">
      <w:pPr>
        <w:ind w:left="720"/>
        <w:jc w:val="both"/>
      </w:pPr>
    </w:p>
    <w:p w14:paraId="0C0DF030" w14:textId="3CDF4483" w:rsidR="001D6AB2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0DC40E19" w14:textId="39BDC33F" w:rsidR="001B394F" w:rsidRPr="00E4482F" w:rsidRDefault="009D4005" w:rsidP="009D4005">
      <w:pPr>
        <w:jc w:val="both"/>
      </w:pPr>
      <w:r w:rsidRPr="009D4005">
        <w:rPr>
          <w:b/>
        </w:rPr>
        <w:t>Kitos prekės</w:t>
      </w:r>
      <w:r>
        <w:rPr>
          <w:b/>
        </w:rPr>
        <w:t xml:space="preserve"> –</w:t>
      </w:r>
      <w:r w:rsidR="00B36BA9">
        <w:t xml:space="preserve"> gauta</w:t>
      </w:r>
      <w:r w:rsidR="00E30D79">
        <w:t>s finansavimas 6,5</w:t>
      </w:r>
      <w:r w:rsidR="00D72912">
        <w:rPr>
          <w:b/>
        </w:rPr>
        <w:t xml:space="preserve"> </w:t>
      </w:r>
      <w:r w:rsidR="009659B2">
        <w:t xml:space="preserve">tūkst. </w:t>
      </w:r>
      <w:proofErr w:type="spellStart"/>
      <w:r w:rsidR="009659B2">
        <w:t>Eur</w:t>
      </w:r>
      <w:proofErr w:type="spellEnd"/>
      <w:r w:rsidR="009659B2">
        <w:t xml:space="preserve">  lėšos naudotos prekėms įsigyti, sumokėta UAB Senukų </w:t>
      </w:r>
      <w:r w:rsidR="0063175D">
        <w:t>prekybos centras 0,6</w:t>
      </w:r>
      <w:r w:rsidR="000C46DA">
        <w:t xml:space="preserve"> tūkst. </w:t>
      </w:r>
      <w:proofErr w:type="spellStart"/>
      <w:r w:rsidR="000C46DA">
        <w:t>Eur</w:t>
      </w:r>
      <w:proofErr w:type="spellEnd"/>
      <w:r w:rsidR="000C46DA">
        <w:t xml:space="preserve">, </w:t>
      </w:r>
      <w:proofErr w:type="spellStart"/>
      <w:r w:rsidR="00E4482F">
        <w:t>Ma</w:t>
      </w:r>
      <w:r w:rsidR="00E4482F">
        <w:rPr>
          <w:lang w:val="en-US"/>
        </w:rPr>
        <w:t>xima</w:t>
      </w:r>
      <w:proofErr w:type="spellEnd"/>
      <w:r w:rsidR="00E4482F">
        <w:rPr>
          <w:lang w:val="en-US"/>
        </w:rPr>
        <w:t xml:space="preserve"> LT</w:t>
      </w:r>
      <w:r w:rsidR="00E4482F">
        <w:t>, UAB 0,2 tūkst.</w:t>
      </w:r>
      <w:r w:rsidR="00065C65">
        <w:t xml:space="preserve"> </w:t>
      </w:r>
      <w:proofErr w:type="spellStart"/>
      <w:r w:rsidR="00065C65">
        <w:t>Eur</w:t>
      </w:r>
      <w:proofErr w:type="spellEnd"/>
      <w:r w:rsidR="00065C65">
        <w:t>, kitos 0,3</w:t>
      </w:r>
      <w:r w:rsidR="0063175D">
        <w:t xml:space="preserve"> tūkst. </w:t>
      </w:r>
      <w:proofErr w:type="spellStart"/>
      <w:r w:rsidR="0063175D">
        <w:t>Eur</w:t>
      </w:r>
      <w:proofErr w:type="spellEnd"/>
      <w:r w:rsidR="0063175D">
        <w:t xml:space="preserve">, UAB Office </w:t>
      </w:r>
      <w:proofErr w:type="spellStart"/>
      <w:r w:rsidR="0063175D">
        <w:t>day</w:t>
      </w:r>
      <w:proofErr w:type="spellEnd"/>
      <w:r w:rsidR="0063175D">
        <w:t xml:space="preserve"> 1,0 tūkst. </w:t>
      </w:r>
      <w:proofErr w:type="spellStart"/>
      <w:r w:rsidR="0063175D">
        <w:t>Eur</w:t>
      </w:r>
      <w:proofErr w:type="spellEnd"/>
      <w:r w:rsidR="0063175D">
        <w:t xml:space="preserve">, UAB </w:t>
      </w:r>
      <w:proofErr w:type="spellStart"/>
      <w:r w:rsidR="0063175D">
        <w:t>Orgsis</w:t>
      </w:r>
      <w:proofErr w:type="spellEnd"/>
      <w:r w:rsidR="0063175D">
        <w:t xml:space="preserve"> už spausdintuvą 0,5 tūkst. </w:t>
      </w:r>
      <w:proofErr w:type="spellStart"/>
      <w:r w:rsidR="0063175D">
        <w:t>Eur</w:t>
      </w:r>
      <w:proofErr w:type="spellEnd"/>
      <w:r w:rsidR="0063175D">
        <w:t xml:space="preserve">, UAB KVG už nešiojamą kompiuterį </w:t>
      </w:r>
      <w:r w:rsidR="00065C65">
        <w:t>ir mob. telefoną 0,7</w:t>
      </w:r>
      <w:r w:rsidR="0063175D">
        <w:t xml:space="preserve"> tūkst. </w:t>
      </w:r>
      <w:proofErr w:type="spellStart"/>
      <w:r w:rsidR="0063175D">
        <w:t>Eur</w:t>
      </w:r>
      <w:proofErr w:type="spellEnd"/>
      <w:r w:rsidR="0063175D">
        <w:t xml:space="preserve">, </w:t>
      </w:r>
      <w:r w:rsidR="00065C65">
        <w:t xml:space="preserve">UAB Baltic </w:t>
      </w:r>
      <w:proofErr w:type="spellStart"/>
      <w:r w:rsidR="00065C65">
        <w:t>Media</w:t>
      </w:r>
      <w:proofErr w:type="spellEnd"/>
      <w:r w:rsidR="00065C65">
        <w:t xml:space="preserve"> </w:t>
      </w:r>
      <w:proofErr w:type="spellStart"/>
      <w:r w:rsidR="00065C65">
        <w:t>group</w:t>
      </w:r>
      <w:proofErr w:type="spellEnd"/>
      <w:r w:rsidR="00065C65">
        <w:t xml:space="preserve"> 0,3 tūkst. </w:t>
      </w:r>
      <w:proofErr w:type="spellStart"/>
      <w:r w:rsidR="00065C65">
        <w:t>Eur</w:t>
      </w:r>
      <w:proofErr w:type="spellEnd"/>
      <w:r w:rsidR="00065C65">
        <w:t xml:space="preserve">, UAB </w:t>
      </w:r>
      <w:proofErr w:type="spellStart"/>
      <w:r w:rsidR="00065C65">
        <w:t>Asanta</w:t>
      </w:r>
      <w:proofErr w:type="spellEnd"/>
      <w:r w:rsidR="00065C65">
        <w:t xml:space="preserve"> </w:t>
      </w:r>
      <w:proofErr w:type="spellStart"/>
      <w:r w:rsidR="00065C65">
        <w:t>group</w:t>
      </w:r>
      <w:proofErr w:type="spellEnd"/>
      <w:r w:rsidR="00065C65">
        <w:t xml:space="preserve"> 0,7 tūkst. </w:t>
      </w:r>
      <w:proofErr w:type="spellStart"/>
      <w:r w:rsidR="00065C65">
        <w:t>Eur</w:t>
      </w:r>
      <w:proofErr w:type="spellEnd"/>
      <w:r w:rsidR="00065C65">
        <w:t>.</w:t>
      </w:r>
      <w:r w:rsidR="006E5B74">
        <w:t xml:space="preserve"> . Grąžinta į savivaldybės biudžetą 2,2 tūkst. </w:t>
      </w:r>
      <w:proofErr w:type="spellStart"/>
      <w:r w:rsidR="006E5B74">
        <w:t>Eur</w:t>
      </w:r>
      <w:proofErr w:type="spellEnd"/>
    </w:p>
    <w:p w14:paraId="355D9273" w14:textId="77777777" w:rsidR="001D6AB2" w:rsidRDefault="001D6AB2" w:rsidP="00A6763A">
      <w:pPr>
        <w:ind w:left="720"/>
        <w:jc w:val="both"/>
      </w:pPr>
    </w:p>
    <w:p w14:paraId="61C8168C" w14:textId="2298988F" w:rsidR="009D4005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Nr.6</w:t>
      </w:r>
    </w:p>
    <w:p w14:paraId="5415F1B8" w14:textId="2BA32038" w:rsidR="00736863" w:rsidRPr="00AA3A6B" w:rsidRDefault="009D4005" w:rsidP="009D4005">
      <w:pPr>
        <w:jc w:val="both"/>
      </w:pPr>
      <w:r w:rsidRPr="009D4005">
        <w:rPr>
          <w:b/>
        </w:rPr>
        <w:t>Kvalifikacijos kėlimas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E30D79">
        <w:t>nsavimas 1,6</w:t>
      </w:r>
      <w:r w:rsidR="006F0709">
        <w:rPr>
          <w:b/>
        </w:rPr>
        <w:t xml:space="preserve"> </w:t>
      </w:r>
      <w:r w:rsidR="00C06EB9">
        <w:t xml:space="preserve">tūkst. </w:t>
      </w:r>
      <w:proofErr w:type="spellStart"/>
      <w:r w:rsidR="00C06EB9">
        <w:t>Eur</w:t>
      </w:r>
      <w:proofErr w:type="spellEnd"/>
      <w:r w:rsidR="00C06EB9">
        <w:t xml:space="preserve"> panaudota Administracijos darbuotojų asociacijai už kvalifikacijos kėlimo kursus 0,1 tūkst. </w:t>
      </w:r>
      <w:proofErr w:type="spellStart"/>
      <w:r w:rsidR="00C06EB9">
        <w:t>Eur</w:t>
      </w:r>
      <w:proofErr w:type="spellEnd"/>
      <w:r w:rsidR="00C06EB9">
        <w:t xml:space="preserve">, nepanaudotas finansavimas grąžintas į biudžetą 1,5 tūkst. </w:t>
      </w:r>
      <w:proofErr w:type="spellStart"/>
      <w:r w:rsidR="00C06EB9">
        <w:t>Eur</w:t>
      </w:r>
      <w:proofErr w:type="spellEnd"/>
      <w:r w:rsidR="00C06EB9">
        <w:t>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FF16126" w14:textId="4664233D" w:rsidR="00736863" w:rsidRPr="009D4005" w:rsidRDefault="000537CE" w:rsidP="00736863">
      <w:pPr>
        <w:ind w:left="720"/>
        <w:jc w:val="both"/>
        <w:rPr>
          <w:b/>
        </w:rPr>
      </w:pPr>
      <w:r>
        <w:rPr>
          <w:b/>
        </w:rPr>
        <w:t>Pastaba Nr.7</w:t>
      </w:r>
    </w:p>
    <w:p w14:paraId="6A28E50A" w14:textId="259A737D" w:rsidR="00736863" w:rsidRPr="00E876FE" w:rsidRDefault="00CB257C" w:rsidP="009D4005">
      <w:pPr>
        <w:jc w:val="both"/>
      </w:pPr>
      <w:r>
        <w:rPr>
          <w:b/>
        </w:rPr>
        <w:t xml:space="preserve">Komandiruotės </w:t>
      </w:r>
      <w:r w:rsidR="00AA3A6B">
        <w:rPr>
          <w:b/>
        </w:rPr>
        <w:t>–</w:t>
      </w:r>
      <w:r w:rsidR="00360B38">
        <w:rPr>
          <w:b/>
        </w:rPr>
        <w:t xml:space="preserve"> </w:t>
      </w:r>
      <w:r w:rsidR="00252501">
        <w:t xml:space="preserve">gauta finansavimo </w:t>
      </w:r>
      <w:r w:rsidR="00C06EB9">
        <w:t>0,6</w:t>
      </w:r>
      <w:r w:rsidR="006F0709">
        <w:rPr>
          <w:b/>
        </w:rPr>
        <w:t xml:space="preserve"> </w:t>
      </w:r>
      <w:r w:rsidR="00AA49E6">
        <w:t xml:space="preserve">tūkst. </w:t>
      </w:r>
      <w:proofErr w:type="spellStart"/>
      <w:r w:rsidR="00AA49E6">
        <w:t>Eur</w:t>
      </w:r>
      <w:proofErr w:type="spellEnd"/>
      <w:r w:rsidR="00AA49E6">
        <w:t>, panaudota transpo</w:t>
      </w:r>
      <w:r w:rsidR="00C06EB9">
        <w:t>rto išlaidoms, dienpinigiams 0,2</w:t>
      </w:r>
      <w:r w:rsidR="00AA49E6">
        <w:t xml:space="preserve"> </w:t>
      </w:r>
      <w:proofErr w:type="spellStart"/>
      <w:r w:rsidR="00AA49E6">
        <w:t>tūkst</w:t>
      </w:r>
      <w:proofErr w:type="spellEnd"/>
      <w:r w:rsidR="00AA49E6">
        <w:t xml:space="preserve"> </w:t>
      </w:r>
      <w:proofErr w:type="spellStart"/>
      <w:r w:rsidR="00AA49E6">
        <w:t>Eur</w:t>
      </w:r>
      <w:proofErr w:type="spellEnd"/>
      <w:r w:rsidR="00AA49E6">
        <w:t xml:space="preserve">., už viešbučio paslaugas UAB </w:t>
      </w:r>
      <w:proofErr w:type="spellStart"/>
      <w:r w:rsidR="00AA49E6">
        <w:t>Transmedos</w:t>
      </w:r>
      <w:proofErr w:type="spellEnd"/>
      <w:r w:rsidR="00AA49E6">
        <w:t xml:space="preserve"> valda, 0,3 tūkst. </w:t>
      </w:r>
      <w:proofErr w:type="spellStart"/>
      <w:r w:rsidR="00AA49E6">
        <w:t>Eur</w:t>
      </w:r>
      <w:proofErr w:type="spellEnd"/>
      <w:r w:rsidR="00AA49E6">
        <w:t xml:space="preserve">, UAB </w:t>
      </w:r>
      <w:proofErr w:type="spellStart"/>
      <w:r w:rsidR="00AA49E6">
        <w:t>Egalto</w:t>
      </w:r>
      <w:proofErr w:type="spellEnd"/>
      <w:r w:rsidR="00AA49E6">
        <w:t xml:space="preserve"> 0,1 </w:t>
      </w:r>
      <w:proofErr w:type="spellStart"/>
      <w:r w:rsidR="00AA49E6">
        <w:t>tūkst</w:t>
      </w:r>
      <w:proofErr w:type="spellEnd"/>
      <w:r w:rsidR="00AA49E6">
        <w:t xml:space="preserve"> </w:t>
      </w:r>
      <w:proofErr w:type="spellStart"/>
      <w:r w:rsidR="00AA49E6">
        <w:t>Eur</w:t>
      </w:r>
      <w:proofErr w:type="spellEnd"/>
      <w:r w:rsidR="00AA49E6">
        <w:t>.</w:t>
      </w:r>
    </w:p>
    <w:p w14:paraId="3DE7A2C0" w14:textId="77777777" w:rsidR="00B32F6A" w:rsidRDefault="00B32F6A" w:rsidP="009D4005">
      <w:pPr>
        <w:jc w:val="both"/>
      </w:pPr>
    </w:p>
    <w:p w14:paraId="7A5B6BB9" w14:textId="02FE4C27" w:rsidR="00E876FE" w:rsidRPr="00CD4BB6" w:rsidRDefault="000537CE" w:rsidP="00E876FE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0409F74" w14:textId="4D0F4A69" w:rsidR="00E876FE" w:rsidRPr="00BD6AB6" w:rsidRDefault="00E876FE" w:rsidP="00E876FE">
      <w:pPr>
        <w:jc w:val="both"/>
      </w:pPr>
      <w:r w:rsidRPr="00BD6AB6">
        <w:rPr>
          <w:b/>
        </w:rPr>
        <w:t>Komunalinės paslaugos</w:t>
      </w:r>
      <w:r>
        <w:rPr>
          <w:b/>
        </w:rPr>
        <w:t xml:space="preserve"> – </w:t>
      </w:r>
      <w:r w:rsidR="006425BD">
        <w:t>gautas finansavimas 5,5</w:t>
      </w:r>
      <w:r w:rsidR="00C06EB9">
        <w:t xml:space="preserve"> tūkst. </w:t>
      </w:r>
      <w:proofErr w:type="spellStart"/>
      <w:r w:rsidR="00C06EB9">
        <w:t>Eur</w:t>
      </w:r>
      <w:proofErr w:type="spellEnd"/>
      <w:r w:rsidR="00C06EB9">
        <w:t>.</w:t>
      </w:r>
      <w:r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C06EB9">
        <w:t xml:space="preserve"> 3,2</w:t>
      </w:r>
      <w:r w:rsidR="009659B2">
        <w:t xml:space="preserve"> </w:t>
      </w:r>
      <w:r w:rsidR="00972553">
        <w:t xml:space="preserve">tūkst. </w:t>
      </w:r>
      <w:proofErr w:type="spellStart"/>
      <w:r w:rsidR="00972553">
        <w:t>Eur</w:t>
      </w:r>
      <w:proofErr w:type="spellEnd"/>
      <w:r w:rsidR="00972553">
        <w:t xml:space="preserve">, </w:t>
      </w:r>
      <w:r w:rsidR="003239C9">
        <w:t>UAB ,,Neringos vanduo“</w:t>
      </w:r>
      <w:r w:rsidR="00C06EB9">
        <w:t xml:space="preserve"> 0,3</w:t>
      </w:r>
      <w:r w:rsidR="00972553" w:rsidRPr="00972553">
        <w:t xml:space="preserve"> </w:t>
      </w:r>
      <w:r w:rsidR="00333441">
        <w:t xml:space="preserve">tūkst. </w:t>
      </w:r>
      <w:proofErr w:type="spellStart"/>
      <w:r w:rsidR="00333441">
        <w:t>Eur</w:t>
      </w:r>
      <w:proofErr w:type="spellEnd"/>
      <w:r w:rsidR="00333441">
        <w:t>, AB Ene</w:t>
      </w:r>
      <w:r w:rsidR="001F3B79">
        <w:t>rgijos skirstymo operatorius 0,8</w:t>
      </w:r>
      <w:r w:rsidR="00333441">
        <w:t xml:space="preserve"> tūkst. </w:t>
      </w:r>
      <w:proofErr w:type="spellStart"/>
      <w:r w:rsidR="00333441">
        <w:t>Eur</w:t>
      </w:r>
      <w:proofErr w:type="spellEnd"/>
      <w:r w:rsidR="00333441">
        <w:t>.</w:t>
      </w:r>
      <w:r w:rsidR="006425BD">
        <w:t xml:space="preserve"> Nepanaudotas finansavimas grąžintas į biudžetą 1,2 tūkst. </w:t>
      </w:r>
      <w:proofErr w:type="spellStart"/>
      <w:r w:rsidR="006425BD">
        <w:t>Eur</w:t>
      </w:r>
      <w:proofErr w:type="spellEnd"/>
      <w:r w:rsidR="006425BD">
        <w:t>.</w:t>
      </w:r>
    </w:p>
    <w:p w14:paraId="6A31F9BB" w14:textId="77777777" w:rsidR="00E876FE" w:rsidRDefault="00E876FE" w:rsidP="009D4005">
      <w:pPr>
        <w:jc w:val="both"/>
      </w:pPr>
    </w:p>
    <w:p w14:paraId="1A467DE9" w14:textId="7E270CA7" w:rsidR="009D4005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1D591A9B" w14:textId="24D0ED6A" w:rsidR="009D4005" w:rsidRDefault="009D4005" w:rsidP="009D4005">
      <w:pPr>
        <w:jc w:val="both"/>
      </w:pPr>
      <w:r w:rsidRPr="009D4005">
        <w:rPr>
          <w:b/>
        </w:rPr>
        <w:t>Kitos paslaugos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 28</w:t>
      </w:r>
      <w:r w:rsidR="00415339">
        <w:t>,4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DC18E4">
        <w:t xml:space="preserve">anaudota </w:t>
      </w:r>
      <w:r w:rsidR="00415339">
        <w:t>24,4</w:t>
      </w:r>
      <w:r w:rsidR="006F0709">
        <w:t xml:space="preserve"> </w:t>
      </w:r>
      <w:r w:rsidR="003239C9">
        <w:t xml:space="preserve">tūkst. </w:t>
      </w:r>
      <w:proofErr w:type="spellStart"/>
      <w:r w:rsidR="003239C9">
        <w:t>Eur</w:t>
      </w:r>
      <w:proofErr w:type="spellEnd"/>
      <w:r w:rsidR="00721088">
        <w:t>, iš jų:</w:t>
      </w:r>
    </w:p>
    <w:p w14:paraId="19D253AD" w14:textId="77777777" w:rsidR="00F9177C" w:rsidRDefault="00F9177C" w:rsidP="009D4005">
      <w:pPr>
        <w:jc w:val="both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14:paraId="5502F2C7" w14:textId="77777777" w:rsidTr="00080169">
        <w:tc>
          <w:tcPr>
            <w:tcW w:w="7597" w:type="dxa"/>
          </w:tcPr>
          <w:p w14:paraId="047FAB33" w14:textId="77777777" w:rsidR="00721088" w:rsidRDefault="00721088" w:rsidP="00F71A31">
            <w:pPr>
              <w:jc w:val="both"/>
            </w:pPr>
            <w:r>
              <w:t>Už buhalterinės programos priežiūrą</w:t>
            </w:r>
            <w:r w:rsidR="00494449">
              <w:t xml:space="preserve"> UAB ,,</w:t>
            </w:r>
            <w:proofErr w:type="spellStart"/>
            <w:r w:rsidR="00494449">
              <w:t>Nevda</w:t>
            </w:r>
            <w:proofErr w:type="spellEnd"/>
            <w:r w:rsidR="00494449">
              <w:t>“</w:t>
            </w:r>
          </w:p>
        </w:tc>
        <w:tc>
          <w:tcPr>
            <w:tcW w:w="1842" w:type="dxa"/>
          </w:tcPr>
          <w:p w14:paraId="30D77727" w14:textId="0B58A7E6" w:rsidR="00721088" w:rsidRDefault="00415339" w:rsidP="00F71A31">
            <w:pPr>
              <w:jc w:val="both"/>
            </w:pPr>
            <w:r>
              <w:t>0,4</w:t>
            </w:r>
            <w:r w:rsidR="000E6A8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14:paraId="36FF8C67" w14:textId="77777777" w:rsidTr="00080169">
        <w:tc>
          <w:tcPr>
            <w:tcW w:w="7597" w:type="dxa"/>
          </w:tcPr>
          <w:p w14:paraId="6D288D70" w14:textId="53526DB5" w:rsidR="00721088" w:rsidRDefault="005F6731" w:rsidP="00F71A31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47C6F706" w14:textId="70A9A060" w:rsidR="00721088" w:rsidRPr="00E86356" w:rsidRDefault="00415339" w:rsidP="00F71A31">
            <w:pPr>
              <w:jc w:val="both"/>
            </w:pPr>
            <w:r>
              <w:t>3</w:t>
            </w:r>
            <w:r w:rsidR="00EC0BCB">
              <w:t>,4</w:t>
            </w:r>
            <w:r w:rsidR="002A44BC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  <w:r w:rsidR="00972553">
              <w:t>,</w:t>
            </w:r>
          </w:p>
        </w:tc>
      </w:tr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345E638D" w:rsidR="00DC18E4" w:rsidRPr="00E86356" w:rsidRDefault="00497310" w:rsidP="00F71A31">
            <w:pPr>
              <w:jc w:val="both"/>
            </w:pPr>
            <w:r>
              <w:t>0,1</w:t>
            </w:r>
            <w:r w:rsidR="0097255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77777777" w:rsidR="00721088" w:rsidRPr="00E34C14" w:rsidRDefault="00E34C14" w:rsidP="00F71A31">
            <w:pPr>
              <w:jc w:val="both"/>
            </w:pPr>
            <w:r w:rsidRPr="00E34C14">
              <w:t>Kitos paslaugos</w:t>
            </w:r>
          </w:p>
        </w:tc>
        <w:tc>
          <w:tcPr>
            <w:tcW w:w="1842" w:type="dxa"/>
          </w:tcPr>
          <w:p w14:paraId="211E5BAF" w14:textId="51783A01" w:rsidR="00721088" w:rsidRPr="00E34C14" w:rsidRDefault="009659B2" w:rsidP="00F71A31">
            <w:pPr>
              <w:jc w:val="both"/>
            </w:pPr>
            <w:r>
              <w:t>0,1</w:t>
            </w:r>
            <w:r w:rsidR="005F6731">
              <w:t xml:space="preserve">  </w:t>
            </w:r>
            <w:r w:rsidR="00040D97">
              <w:t xml:space="preserve">tūkst. </w:t>
            </w:r>
            <w:proofErr w:type="spellStart"/>
            <w:r w:rsidR="00040D97">
              <w:t>Eur</w:t>
            </w:r>
            <w:proofErr w:type="spellEnd"/>
          </w:p>
        </w:tc>
      </w:tr>
      <w:tr w:rsidR="00972553" w:rsidRPr="00E34C14" w14:paraId="17966AD6" w14:textId="77777777" w:rsidTr="00080169">
        <w:tc>
          <w:tcPr>
            <w:tcW w:w="7597" w:type="dxa"/>
          </w:tcPr>
          <w:p w14:paraId="284BC8F3" w14:textId="008D4C04" w:rsidR="00972553" w:rsidRDefault="00972553" w:rsidP="00F71A31">
            <w:pPr>
              <w:jc w:val="both"/>
            </w:pPr>
            <w:r>
              <w:t xml:space="preserve">Tadas Stonkus </w:t>
            </w:r>
          </w:p>
        </w:tc>
        <w:tc>
          <w:tcPr>
            <w:tcW w:w="1842" w:type="dxa"/>
          </w:tcPr>
          <w:p w14:paraId="7E68DA94" w14:textId="27C8722E" w:rsidR="00972553" w:rsidRDefault="00555FFA" w:rsidP="00F71A31">
            <w:pPr>
              <w:jc w:val="both"/>
            </w:pPr>
            <w:r>
              <w:t>1,4</w:t>
            </w:r>
            <w:r w:rsidR="006F0709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</w:p>
        </w:tc>
      </w:tr>
      <w:tr w:rsidR="006F0709" w:rsidRPr="00E34C14" w14:paraId="2569C952" w14:textId="77777777" w:rsidTr="00080169">
        <w:tc>
          <w:tcPr>
            <w:tcW w:w="7597" w:type="dxa"/>
          </w:tcPr>
          <w:p w14:paraId="6056BE69" w14:textId="1CE71171" w:rsidR="006F0709" w:rsidRPr="006F0709" w:rsidRDefault="006F0709" w:rsidP="00F71A31">
            <w:pPr>
              <w:jc w:val="both"/>
              <w:rPr>
                <w:lang w:val="en-US"/>
              </w:rPr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7AD3AB91" w14:textId="38FCB42B" w:rsidR="006F0709" w:rsidRDefault="006F0709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5F6731" w:rsidRPr="00E34C14" w14:paraId="470FFCB5" w14:textId="77777777" w:rsidTr="00080169">
        <w:tc>
          <w:tcPr>
            <w:tcW w:w="7597" w:type="dxa"/>
          </w:tcPr>
          <w:p w14:paraId="42264DA8" w14:textId="4B5E9973" w:rsidR="005F6731" w:rsidRDefault="005F6731" w:rsidP="00F71A31">
            <w:pPr>
              <w:jc w:val="both"/>
            </w:pPr>
            <w:r>
              <w:t xml:space="preserve">UAB Baltic data </w:t>
            </w:r>
            <w:proofErr w:type="spellStart"/>
            <w:r>
              <w:t>center</w:t>
            </w:r>
            <w:proofErr w:type="spellEnd"/>
          </w:p>
        </w:tc>
        <w:tc>
          <w:tcPr>
            <w:tcW w:w="1842" w:type="dxa"/>
          </w:tcPr>
          <w:p w14:paraId="527E0198" w14:textId="0731A79F" w:rsidR="005F6731" w:rsidRDefault="005F6731" w:rsidP="00F71A31">
            <w:pPr>
              <w:jc w:val="both"/>
            </w:pPr>
            <w:r>
              <w:t xml:space="preserve">0,2 tūkst. </w:t>
            </w:r>
            <w:proofErr w:type="spellStart"/>
            <w:r>
              <w:t>Eur</w:t>
            </w:r>
            <w:proofErr w:type="spellEnd"/>
          </w:p>
        </w:tc>
      </w:tr>
      <w:tr w:rsidR="009659B2" w:rsidRPr="00A60D9E" w14:paraId="0989B89D" w14:textId="77777777" w:rsidTr="00080169">
        <w:tc>
          <w:tcPr>
            <w:tcW w:w="7597" w:type="dxa"/>
          </w:tcPr>
          <w:p w14:paraId="43DF340E" w14:textId="037C2300" w:rsidR="009659B2" w:rsidRPr="00A60D9E" w:rsidRDefault="009659B2" w:rsidP="00F71A31">
            <w:pPr>
              <w:jc w:val="both"/>
            </w:pPr>
            <w:r>
              <w:t>Neringos gimnazija</w:t>
            </w:r>
          </w:p>
        </w:tc>
        <w:tc>
          <w:tcPr>
            <w:tcW w:w="1842" w:type="dxa"/>
          </w:tcPr>
          <w:p w14:paraId="64DCE6A8" w14:textId="4C5760CF" w:rsidR="009659B2" w:rsidRPr="00A60D9E" w:rsidRDefault="009659B2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A60D9E" w:rsidRPr="00A60D9E" w14:paraId="7FEFC9A8" w14:textId="77777777" w:rsidTr="00080169">
        <w:tc>
          <w:tcPr>
            <w:tcW w:w="7597" w:type="dxa"/>
          </w:tcPr>
          <w:p w14:paraId="640B334F" w14:textId="2D1838AE" w:rsidR="00A60D9E" w:rsidRPr="00A60D9E" w:rsidRDefault="00A60D9E" w:rsidP="00F71A31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3B0D9723" w:rsidR="00A60D9E" w:rsidRPr="00A60D9E" w:rsidRDefault="005D43B9" w:rsidP="00F71A31">
            <w:pPr>
              <w:jc w:val="both"/>
            </w:pPr>
            <w:r>
              <w:t>2,9</w:t>
            </w:r>
            <w:r w:rsidR="00A60D9E" w:rsidRPr="00A60D9E">
              <w:t xml:space="preserve"> tūkst. </w:t>
            </w:r>
            <w:proofErr w:type="spellStart"/>
            <w:r w:rsidR="00A60D9E" w:rsidRPr="00A60D9E">
              <w:t>Eur</w:t>
            </w:r>
            <w:proofErr w:type="spellEnd"/>
          </w:p>
        </w:tc>
      </w:tr>
      <w:tr w:rsidR="002A44BC" w:rsidRPr="00A60D9E" w14:paraId="704367A7" w14:textId="77777777" w:rsidTr="00080169">
        <w:tc>
          <w:tcPr>
            <w:tcW w:w="7597" w:type="dxa"/>
          </w:tcPr>
          <w:p w14:paraId="679E401D" w14:textId="64EC70E5" w:rsidR="002A44BC" w:rsidRPr="00A60D9E" w:rsidRDefault="002A44BC" w:rsidP="00F71A31">
            <w:pPr>
              <w:jc w:val="both"/>
            </w:pPr>
            <w:r>
              <w:lastRenderedPageBreak/>
              <w:t>Klaipėdos valstybinė kolegija</w:t>
            </w:r>
          </w:p>
        </w:tc>
        <w:tc>
          <w:tcPr>
            <w:tcW w:w="1842" w:type="dxa"/>
          </w:tcPr>
          <w:p w14:paraId="3D0E7FA3" w14:textId="61C68DF8" w:rsidR="002A44BC" w:rsidRPr="00A60D9E" w:rsidRDefault="0054770D" w:rsidP="00F71A31">
            <w:pPr>
              <w:jc w:val="both"/>
            </w:pPr>
            <w:r>
              <w:t>0,6</w:t>
            </w:r>
            <w:r w:rsidR="002A44BC">
              <w:t xml:space="preserve"> tūkst. </w:t>
            </w:r>
            <w:proofErr w:type="spellStart"/>
            <w:r w:rsidR="002A44BC">
              <w:t>Eur</w:t>
            </w:r>
            <w:proofErr w:type="spellEnd"/>
          </w:p>
        </w:tc>
      </w:tr>
      <w:tr w:rsidR="002A44BC" w:rsidRPr="00A60D9E" w14:paraId="51091AE7" w14:textId="77777777" w:rsidTr="00080169">
        <w:tc>
          <w:tcPr>
            <w:tcW w:w="7597" w:type="dxa"/>
          </w:tcPr>
          <w:p w14:paraId="6AFBAF5D" w14:textId="6559EDE0" w:rsidR="002A44BC" w:rsidRDefault="002A44BC" w:rsidP="00F71A31">
            <w:pPr>
              <w:jc w:val="both"/>
            </w:pPr>
            <w:r>
              <w:t xml:space="preserve">Inga </w:t>
            </w:r>
            <w:proofErr w:type="spellStart"/>
            <w:r>
              <w:t>Vainutienė</w:t>
            </w:r>
            <w:proofErr w:type="spellEnd"/>
          </w:p>
        </w:tc>
        <w:tc>
          <w:tcPr>
            <w:tcW w:w="1842" w:type="dxa"/>
          </w:tcPr>
          <w:p w14:paraId="54836D68" w14:textId="787A9B18" w:rsidR="002A44BC" w:rsidRDefault="0054770D" w:rsidP="00F71A31">
            <w:pPr>
              <w:jc w:val="both"/>
            </w:pPr>
            <w:r>
              <w:t>0,8</w:t>
            </w:r>
            <w:r w:rsidR="002A44BC">
              <w:t xml:space="preserve"> tūkst. </w:t>
            </w:r>
            <w:proofErr w:type="spellStart"/>
            <w:r w:rsidR="002A44BC">
              <w:t>Eur</w:t>
            </w:r>
            <w:proofErr w:type="spellEnd"/>
          </w:p>
        </w:tc>
      </w:tr>
      <w:tr w:rsidR="00EC0BCB" w:rsidRPr="00A60D9E" w14:paraId="3A2A54F1" w14:textId="77777777" w:rsidTr="00080169">
        <w:tc>
          <w:tcPr>
            <w:tcW w:w="7597" w:type="dxa"/>
          </w:tcPr>
          <w:p w14:paraId="106DE386" w14:textId="050975B3" w:rsidR="00EC0BCB" w:rsidRDefault="00EC0BCB" w:rsidP="00F71A31">
            <w:pPr>
              <w:jc w:val="both"/>
            </w:pPr>
            <w:r>
              <w:t>UAD SDG</w:t>
            </w:r>
          </w:p>
        </w:tc>
        <w:tc>
          <w:tcPr>
            <w:tcW w:w="1842" w:type="dxa"/>
          </w:tcPr>
          <w:p w14:paraId="62BE50B0" w14:textId="56F506D4" w:rsidR="00EC0BCB" w:rsidRDefault="00EC0BCB" w:rsidP="00F71A31">
            <w:pPr>
              <w:jc w:val="both"/>
            </w:pPr>
            <w:r>
              <w:t xml:space="preserve">0,7 tūkst. </w:t>
            </w:r>
            <w:proofErr w:type="spellStart"/>
            <w:r>
              <w:t>Eur</w:t>
            </w:r>
            <w:proofErr w:type="spellEnd"/>
          </w:p>
        </w:tc>
      </w:tr>
      <w:tr w:rsidR="002A44BC" w:rsidRPr="00A60D9E" w14:paraId="1AC7C4B0" w14:textId="77777777" w:rsidTr="00080169">
        <w:tc>
          <w:tcPr>
            <w:tcW w:w="7597" w:type="dxa"/>
          </w:tcPr>
          <w:p w14:paraId="41977960" w14:textId="2CA5307D" w:rsidR="002A44BC" w:rsidRDefault="002A44BC" w:rsidP="00F71A31">
            <w:pPr>
              <w:jc w:val="both"/>
            </w:pPr>
            <w:r>
              <w:t xml:space="preserve">VŠĮ American English </w:t>
            </w:r>
            <w:proofErr w:type="spellStart"/>
            <w:r>
              <w:t>School</w:t>
            </w:r>
            <w:proofErr w:type="spellEnd"/>
          </w:p>
        </w:tc>
        <w:tc>
          <w:tcPr>
            <w:tcW w:w="1842" w:type="dxa"/>
          </w:tcPr>
          <w:p w14:paraId="6B183575" w14:textId="7EB9D01F" w:rsidR="002A44BC" w:rsidRDefault="0054770D" w:rsidP="00F71A31">
            <w:pPr>
              <w:jc w:val="both"/>
            </w:pPr>
            <w:r>
              <w:t>6,5</w:t>
            </w:r>
            <w:r w:rsidR="002A44BC">
              <w:t xml:space="preserve"> tūkst. </w:t>
            </w:r>
            <w:proofErr w:type="spellStart"/>
            <w:r w:rsidR="002A44BC">
              <w:t>Eur</w:t>
            </w:r>
            <w:proofErr w:type="spellEnd"/>
          </w:p>
        </w:tc>
      </w:tr>
      <w:tr w:rsidR="0054770D" w:rsidRPr="00A60D9E" w14:paraId="0933F8C0" w14:textId="77777777" w:rsidTr="00080169">
        <w:tc>
          <w:tcPr>
            <w:tcW w:w="7597" w:type="dxa"/>
          </w:tcPr>
          <w:p w14:paraId="1085A663" w14:textId="490884D0" w:rsidR="0054770D" w:rsidRDefault="0054770D" w:rsidP="00F71A31">
            <w:pPr>
              <w:jc w:val="both"/>
            </w:pPr>
            <w:r>
              <w:t>Mantas Banys</w:t>
            </w:r>
          </w:p>
        </w:tc>
        <w:tc>
          <w:tcPr>
            <w:tcW w:w="1842" w:type="dxa"/>
          </w:tcPr>
          <w:p w14:paraId="724CD929" w14:textId="66DBFFFE" w:rsidR="0054770D" w:rsidRDefault="0054770D" w:rsidP="00F71A31">
            <w:pPr>
              <w:jc w:val="both"/>
            </w:pPr>
            <w:r>
              <w:t xml:space="preserve">0,2 tūkst. </w:t>
            </w:r>
            <w:proofErr w:type="spellStart"/>
            <w:r>
              <w:t>Eur</w:t>
            </w:r>
            <w:proofErr w:type="spellEnd"/>
          </w:p>
        </w:tc>
      </w:tr>
      <w:tr w:rsidR="0054770D" w:rsidRPr="00A60D9E" w14:paraId="2BDB9CD5" w14:textId="77777777" w:rsidTr="00080169">
        <w:tc>
          <w:tcPr>
            <w:tcW w:w="7597" w:type="dxa"/>
          </w:tcPr>
          <w:p w14:paraId="30527D21" w14:textId="231C5832" w:rsidR="0054770D" w:rsidRDefault="0054770D" w:rsidP="00F71A31">
            <w:pPr>
              <w:jc w:val="both"/>
            </w:pPr>
            <w:r>
              <w:t xml:space="preserve">UAB </w:t>
            </w:r>
            <w:proofErr w:type="spellStart"/>
            <w:r>
              <w:t>Kantalėja</w:t>
            </w:r>
            <w:proofErr w:type="spellEnd"/>
          </w:p>
        </w:tc>
        <w:tc>
          <w:tcPr>
            <w:tcW w:w="1842" w:type="dxa"/>
          </w:tcPr>
          <w:p w14:paraId="6797210B" w14:textId="11702E37" w:rsidR="0054770D" w:rsidRDefault="0054770D" w:rsidP="00F71A31">
            <w:pPr>
              <w:jc w:val="both"/>
            </w:pPr>
            <w:r>
              <w:t xml:space="preserve">2,0 tūkst. </w:t>
            </w:r>
            <w:proofErr w:type="spellStart"/>
            <w:r>
              <w:t>Eur</w:t>
            </w:r>
            <w:proofErr w:type="spellEnd"/>
          </w:p>
        </w:tc>
      </w:tr>
      <w:tr w:rsidR="0054770D" w:rsidRPr="00A60D9E" w14:paraId="625412F4" w14:textId="77777777" w:rsidTr="00080169">
        <w:tc>
          <w:tcPr>
            <w:tcW w:w="7597" w:type="dxa"/>
          </w:tcPr>
          <w:p w14:paraId="5DBC480A" w14:textId="4E6817D8" w:rsidR="0054770D" w:rsidRDefault="0054770D" w:rsidP="00F71A31">
            <w:pPr>
              <w:jc w:val="both"/>
            </w:pPr>
            <w:r>
              <w:t>Labdaros ir paramos fondas Maisto bankas</w:t>
            </w:r>
          </w:p>
        </w:tc>
        <w:tc>
          <w:tcPr>
            <w:tcW w:w="1842" w:type="dxa"/>
          </w:tcPr>
          <w:p w14:paraId="1B248020" w14:textId="0A67A751" w:rsidR="0054770D" w:rsidRDefault="0054770D" w:rsidP="00F71A31">
            <w:pPr>
              <w:jc w:val="both"/>
            </w:pPr>
            <w:r>
              <w:t xml:space="preserve">0,2 tūkst. </w:t>
            </w:r>
            <w:proofErr w:type="spellStart"/>
            <w:r>
              <w:t>Eur</w:t>
            </w:r>
            <w:proofErr w:type="spellEnd"/>
          </w:p>
        </w:tc>
      </w:tr>
      <w:tr w:rsidR="0054770D" w:rsidRPr="00A60D9E" w14:paraId="40CA0108" w14:textId="77777777" w:rsidTr="00080169">
        <w:tc>
          <w:tcPr>
            <w:tcW w:w="7597" w:type="dxa"/>
          </w:tcPr>
          <w:p w14:paraId="03FD7A49" w14:textId="175D14DC" w:rsidR="0054770D" w:rsidRDefault="0054770D" w:rsidP="00F71A31">
            <w:pPr>
              <w:jc w:val="both"/>
            </w:pPr>
            <w:r>
              <w:t>Sociokultūrinės paslaugos (kalėdinės dovanėlės):</w:t>
            </w:r>
          </w:p>
        </w:tc>
        <w:tc>
          <w:tcPr>
            <w:tcW w:w="1842" w:type="dxa"/>
          </w:tcPr>
          <w:p w14:paraId="2E48FACB" w14:textId="4FD89136" w:rsidR="0054770D" w:rsidRDefault="00A066F7" w:rsidP="00F71A31">
            <w:pPr>
              <w:jc w:val="both"/>
            </w:pPr>
            <w:r>
              <w:t xml:space="preserve">4,5 tūkst. </w:t>
            </w:r>
            <w:proofErr w:type="spellStart"/>
            <w:r>
              <w:t>Eur</w:t>
            </w:r>
            <w:proofErr w:type="spellEnd"/>
          </w:p>
        </w:tc>
      </w:tr>
      <w:tr w:rsidR="0054770D" w:rsidRPr="00A60D9E" w14:paraId="44414767" w14:textId="77777777" w:rsidTr="00080169">
        <w:tc>
          <w:tcPr>
            <w:tcW w:w="7597" w:type="dxa"/>
          </w:tcPr>
          <w:p w14:paraId="5771B017" w14:textId="596FE547" w:rsidR="0054770D" w:rsidRPr="0054770D" w:rsidRDefault="0054770D" w:rsidP="00F71A31">
            <w:pPr>
              <w:jc w:val="both"/>
            </w:pPr>
            <w:r>
              <w:t xml:space="preserve">                 UAB </w:t>
            </w:r>
            <w:proofErr w:type="spellStart"/>
            <w:r>
              <w:t>Sanite</w:t>
            </w:r>
            <w:proofErr w:type="spellEnd"/>
            <w:r>
              <w:rPr>
                <w:lang w:val="en-US"/>
              </w:rPr>
              <w:t>x 18</w:t>
            </w:r>
            <w:r>
              <w:t>,</w:t>
            </w:r>
            <w:r>
              <w:rPr>
                <w:lang w:val="en-US"/>
              </w:rPr>
              <w:t xml:space="preserve">38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842" w:type="dxa"/>
          </w:tcPr>
          <w:p w14:paraId="3F7D4809" w14:textId="2376455C" w:rsidR="0054770D" w:rsidRDefault="0054770D" w:rsidP="00F71A31">
            <w:pPr>
              <w:jc w:val="both"/>
            </w:pPr>
            <w:r>
              <w:t xml:space="preserve">0,02 tūkst. </w:t>
            </w:r>
            <w:proofErr w:type="spellStart"/>
            <w:r>
              <w:t>Eur</w:t>
            </w:r>
            <w:proofErr w:type="spellEnd"/>
          </w:p>
        </w:tc>
      </w:tr>
      <w:tr w:rsidR="0054770D" w:rsidRPr="00A60D9E" w14:paraId="3AD6081B" w14:textId="77777777" w:rsidTr="00080169">
        <w:tc>
          <w:tcPr>
            <w:tcW w:w="7597" w:type="dxa"/>
          </w:tcPr>
          <w:p w14:paraId="74856050" w14:textId="34BBC436" w:rsidR="0054770D" w:rsidRPr="0054770D" w:rsidRDefault="0054770D" w:rsidP="00F71A31">
            <w:pPr>
              <w:jc w:val="both"/>
              <w:rPr>
                <w:lang w:val="en-US"/>
              </w:rPr>
            </w:pPr>
            <w:r>
              <w:t xml:space="preserve">                 UAB </w:t>
            </w:r>
            <w:proofErr w:type="spellStart"/>
            <w:r>
              <w:t>Ma</w:t>
            </w:r>
            <w:r>
              <w:rPr>
                <w:lang w:val="en-US"/>
              </w:rPr>
              <w:t>xima</w:t>
            </w:r>
            <w:proofErr w:type="spellEnd"/>
            <w:r>
              <w:rPr>
                <w:lang w:val="en-US"/>
              </w:rPr>
              <w:t xml:space="preserve"> 2828,28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842" w:type="dxa"/>
          </w:tcPr>
          <w:p w14:paraId="3BCCCCB5" w14:textId="22632948" w:rsidR="0054770D" w:rsidRDefault="0054770D" w:rsidP="00F71A31">
            <w:pPr>
              <w:jc w:val="both"/>
            </w:pPr>
            <w:r>
              <w:t xml:space="preserve">2,3 tūkst. </w:t>
            </w:r>
            <w:proofErr w:type="spellStart"/>
            <w:r>
              <w:t>Eur</w:t>
            </w:r>
            <w:proofErr w:type="spellEnd"/>
          </w:p>
        </w:tc>
      </w:tr>
      <w:tr w:rsidR="0054770D" w:rsidRPr="00A60D9E" w14:paraId="198CE2B4" w14:textId="77777777" w:rsidTr="00080169">
        <w:tc>
          <w:tcPr>
            <w:tcW w:w="7597" w:type="dxa"/>
          </w:tcPr>
          <w:p w14:paraId="7B035939" w14:textId="40E70FC0" w:rsidR="0054770D" w:rsidRDefault="0054770D" w:rsidP="00F71A31">
            <w:pPr>
              <w:jc w:val="both"/>
            </w:pPr>
            <w:r>
              <w:t xml:space="preserve">                 UAB </w:t>
            </w:r>
            <w:proofErr w:type="spellStart"/>
            <w:r>
              <w:t>Ma</w:t>
            </w:r>
            <w:r>
              <w:rPr>
                <w:lang w:val="en-US"/>
              </w:rPr>
              <w:t>xima</w:t>
            </w:r>
            <w:proofErr w:type="spellEnd"/>
            <w:r>
              <w:rPr>
                <w:lang w:val="en-US"/>
              </w:rPr>
              <w:t xml:space="preserve"> 520,00 </w:t>
            </w:r>
            <w:proofErr w:type="spellStart"/>
            <w:r>
              <w:rPr>
                <w:lang w:val="en-US"/>
              </w:rPr>
              <w:t>Eur</w:t>
            </w:r>
            <w:proofErr w:type="spellEnd"/>
          </w:p>
        </w:tc>
        <w:tc>
          <w:tcPr>
            <w:tcW w:w="1842" w:type="dxa"/>
          </w:tcPr>
          <w:p w14:paraId="4A82DE09" w14:textId="7B5416DB" w:rsidR="0054770D" w:rsidRDefault="0054770D" w:rsidP="00F71A31">
            <w:pPr>
              <w:jc w:val="both"/>
            </w:pPr>
            <w:r>
              <w:t xml:space="preserve">0,5 tūkst. </w:t>
            </w:r>
            <w:proofErr w:type="spellStart"/>
            <w:r>
              <w:t>Eur</w:t>
            </w:r>
            <w:proofErr w:type="spellEnd"/>
          </w:p>
        </w:tc>
      </w:tr>
      <w:tr w:rsidR="0054770D" w:rsidRPr="00A60D9E" w14:paraId="638B44AA" w14:textId="77777777" w:rsidTr="00080169">
        <w:tc>
          <w:tcPr>
            <w:tcW w:w="7597" w:type="dxa"/>
          </w:tcPr>
          <w:p w14:paraId="0FCD4BFB" w14:textId="62F61050" w:rsidR="0054770D" w:rsidRDefault="0054770D" w:rsidP="00F71A31">
            <w:pPr>
              <w:jc w:val="both"/>
            </w:pPr>
            <w:r>
              <w:t xml:space="preserve">                 </w:t>
            </w:r>
            <w:proofErr w:type="spellStart"/>
            <w:r>
              <w:t>I.Bagdonienės</w:t>
            </w:r>
            <w:proofErr w:type="spellEnd"/>
            <w:r>
              <w:t xml:space="preserve"> IĮ 1124,59 </w:t>
            </w:r>
            <w:proofErr w:type="spellStart"/>
            <w:r>
              <w:t>Eur</w:t>
            </w:r>
            <w:proofErr w:type="spellEnd"/>
          </w:p>
        </w:tc>
        <w:tc>
          <w:tcPr>
            <w:tcW w:w="1842" w:type="dxa"/>
          </w:tcPr>
          <w:p w14:paraId="51E89AE6" w14:textId="14DCC82C" w:rsidR="0054770D" w:rsidRDefault="0054770D" w:rsidP="00F71A31">
            <w:pPr>
              <w:jc w:val="both"/>
            </w:pPr>
            <w:r>
              <w:t xml:space="preserve">1,1 tūkst. </w:t>
            </w:r>
            <w:proofErr w:type="spellStart"/>
            <w:r>
              <w:t>Eur</w:t>
            </w:r>
            <w:proofErr w:type="spellEnd"/>
          </w:p>
        </w:tc>
      </w:tr>
      <w:tr w:rsidR="00A066F7" w14:paraId="6306592D" w14:textId="77777777" w:rsidTr="00080169">
        <w:tc>
          <w:tcPr>
            <w:tcW w:w="7597" w:type="dxa"/>
          </w:tcPr>
          <w:p w14:paraId="1A2269D6" w14:textId="059811D5" w:rsidR="00A066F7" w:rsidRPr="00A066F7" w:rsidRDefault="00A066F7" w:rsidP="00F71A31">
            <w:pPr>
              <w:jc w:val="both"/>
            </w:pPr>
            <w:r w:rsidRPr="00A066F7">
              <w:t>UAB Neringos energija</w:t>
            </w:r>
          </w:p>
        </w:tc>
        <w:tc>
          <w:tcPr>
            <w:tcW w:w="1842" w:type="dxa"/>
          </w:tcPr>
          <w:p w14:paraId="3542E98B" w14:textId="35F0BCDF" w:rsidR="00A066F7" w:rsidRPr="00A066F7" w:rsidRDefault="00A066F7" w:rsidP="00F71A31">
            <w:pPr>
              <w:jc w:val="both"/>
            </w:pPr>
            <w:r w:rsidRPr="00A066F7">
              <w:t xml:space="preserve">0,2 tūkst. </w:t>
            </w:r>
            <w:proofErr w:type="spellStart"/>
            <w:r w:rsidRPr="00A066F7">
              <w:t>Eur</w:t>
            </w:r>
            <w:proofErr w:type="spellEnd"/>
          </w:p>
        </w:tc>
      </w:tr>
      <w:tr w:rsidR="00E34C14" w14:paraId="479533A9" w14:textId="77777777" w:rsidTr="00080169">
        <w:tc>
          <w:tcPr>
            <w:tcW w:w="7597" w:type="dxa"/>
          </w:tcPr>
          <w:p w14:paraId="530037E2" w14:textId="77777777" w:rsidR="00E34C14" w:rsidRPr="00A6573C" w:rsidRDefault="00E34C14" w:rsidP="00F71A31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7192297E" w:rsidR="00E34C14" w:rsidRDefault="00397E51" w:rsidP="00F71A31">
            <w:pPr>
              <w:jc w:val="both"/>
              <w:rPr>
                <w:b/>
              </w:rPr>
            </w:pPr>
            <w:r>
              <w:rPr>
                <w:b/>
              </w:rPr>
              <w:t>24,4</w:t>
            </w:r>
            <w:r w:rsidR="00DA165A">
              <w:rPr>
                <w:b/>
              </w:rPr>
              <w:t xml:space="preserve"> </w:t>
            </w:r>
            <w:r w:rsidR="00080169">
              <w:rPr>
                <w:b/>
              </w:rPr>
              <w:t xml:space="preserve">tūkst. </w:t>
            </w:r>
            <w:proofErr w:type="spellStart"/>
            <w:r w:rsidR="00080169">
              <w:rPr>
                <w:b/>
              </w:rPr>
              <w:t>Eur</w:t>
            </w:r>
            <w:proofErr w:type="spellEnd"/>
          </w:p>
        </w:tc>
      </w:tr>
    </w:tbl>
    <w:p w14:paraId="46966964" w14:textId="4FC559A0" w:rsidR="00AD4D53" w:rsidRPr="00AD4D53" w:rsidRDefault="00422B2F" w:rsidP="00AD4D53">
      <w:pPr>
        <w:jc w:val="both"/>
      </w:pPr>
      <w:r>
        <w:tab/>
        <w:t xml:space="preserve">Nepanaudotas finansavimas 4, tūkst. </w:t>
      </w:r>
      <w:proofErr w:type="spellStart"/>
      <w:r>
        <w:t>Eur</w:t>
      </w:r>
      <w:proofErr w:type="spellEnd"/>
      <w:r>
        <w:t>. grąžintas į biudžetą.</w:t>
      </w:r>
    </w:p>
    <w:p w14:paraId="5A5B67EE" w14:textId="6735A638" w:rsidR="001A6AE3" w:rsidRDefault="001A6AE3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35C87" w14:textId="03B7C1B2" w:rsidR="00FF73B2" w:rsidRDefault="00A60D9E" w:rsidP="00A60D9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74C14CF1" w14:textId="77777777" w:rsidTr="0021445C">
        <w:tc>
          <w:tcPr>
            <w:tcW w:w="7650" w:type="dxa"/>
          </w:tcPr>
          <w:p w14:paraId="5F4B309A" w14:textId="31E719E0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E.Zinkevičiaus</w:t>
            </w:r>
            <w:proofErr w:type="spellEnd"/>
            <w:r>
              <w:t xml:space="preserve"> individuali įmonė</w:t>
            </w:r>
          </w:p>
        </w:tc>
        <w:tc>
          <w:tcPr>
            <w:tcW w:w="1978" w:type="dxa"/>
          </w:tcPr>
          <w:p w14:paraId="629477B5" w14:textId="784FD237" w:rsidR="0021445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8</w:t>
            </w:r>
            <w:r w:rsidR="0021445C">
              <w:t>00,00</w:t>
            </w:r>
          </w:p>
        </w:tc>
      </w:tr>
      <w:tr w:rsidR="0021445C" w14:paraId="67AEAAA6" w14:textId="77777777" w:rsidTr="0021445C">
        <w:tc>
          <w:tcPr>
            <w:tcW w:w="7650" w:type="dxa"/>
          </w:tcPr>
          <w:p w14:paraId="58B3811D" w14:textId="7D061EFF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Vygantas Vareikis</w:t>
            </w:r>
          </w:p>
        </w:tc>
        <w:tc>
          <w:tcPr>
            <w:tcW w:w="1978" w:type="dxa"/>
          </w:tcPr>
          <w:p w14:paraId="796D0D93" w14:textId="6EE00B87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21445C" w14:paraId="782C7CEF" w14:textId="77777777" w:rsidTr="0021445C">
        <w:tc>
          <w:tcPr>
            <w:tcW w:w="7650" w:type="dxa"/>
          </w:tcPr>
          <w:p w14:paraId="767144D4" w14:textId="5DC1DCE0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GPM 15 proc.</w:t>
            </w:r>
          </w:p>
        </w:tc>
        <w:tc>
          <w:tcPr>
            <w:tcW w:w="1978" w:type="dxa"/>
          </w:tcPr>
          <w:p w14:paraId="726A6EE0" w14:textId="0816CE3A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10,50</w:t>
            </w:r>
          </w:p>
        </w:tc>
      </w:tr>
      <w:tr w:rsidR="0021445C" w14:paraId="3082D8EB" w14:textId="77777777" w:rsidTr="0021445C">
        <w:tc>
          <w:tcPr>
            <w:tcW w:w="7650" w:type="dxa"/>
          </w:tcPr>
          <w:p w14:paraId="1237109B" w14:textId="26C8700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Edukacinis kultūrinis centras METIDĖ</w:t>
            </w:r>
          </w:p>
        </w:tc>
        <w:tc>
          <w:tcPr>
            <w:tcW w:w="1978" w:type="dxa"/>
          </w:tcPr>
          <w:p w14:paraId="6584BE3B" w14:textId="727ED9BD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21445C" w14:paraId="2E026AD3" w14:textId="77777777" w:rsidTr="0021445C">
        <w:tc>
          <w:tcPr>
            <w:tcW w:w="7650" w:type="dxa"/>
          </w:tcPr>
          <w:p w14:paraId="17E941AD" w14:textId="2DC8FA0B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Dainius Kepenis</w:t>
            </w:r>
          </w:p>
        </w:tc>
        <w:tc>
          <w:tcPr>
            <w:tcW w:w="1978" w:type="dxa"/>
          </w:tcPr>
          <w:p w14:paraId="6A893D52" w14:textId="122D463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80,00</w:t>
            </w:r>
          </w:p>
        </w:tc>
      </w:tr>
      <w:tr w:rsidR="0021445C" w14:paraId="75803167" w14:textId="77777777" w:rsidTr="0021445C">
        <w:tc>
          <w:tcPr>
            <w:tcW w:w="7650" w:type="dxa"/>
          </w:tcPr>
          <w:p w14:paraId="152C7581" w14:textId="51F42E9C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5A491F4" w14:textId="1FACE99F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12,00</w:t>
            </w:r>
          </w:p>
        </w:tc>
      </w:tr>
      <w:tr w:rsidR="0021445C" w14:paraId="6860C6E3" w14:textId="77777777" w:rsidTr="0021445C">
        <w:tc>
          <w:tcPr>
            <w:tcW w:w="7650" w:type="dxa"/>
          </w:tcPr>
          <w:p w14:paraId="41007381" w14:textId="63BAE6D4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Algirdas Girininkas</w:t>
            </w:r>
          </w:p>
        </w:tc>
        <w:tc>
          <w:tcPr>
            <w:tcW w:w="1978" w:type="dxa"/>
          </w:tcPr>
          <w:p w14:paraId="495BF8B3" w14:textId="1436303B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90,00</w:t>
            </w:r>
          </w:p>
        </w:tc>
      </w:tr>
      <w:tr w:rsidR="0021445C" w14:paraId="0AD4E653" w14:textId="77777777" w:rsidTr="0021445C">
        <w:tc>
          <w:tcPr>
            <w:tcW w:w="7650" w:type="dxa"/>
          </w:tcPr>
          <w:p w14:paraId="5F324D26" w14:textId="2494C0FE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27C6A5D7" w14:textId="79BC84A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13,50</w:t>
            </w:r>
          </w:p>
        </w:tc>
      </w:tr>
      <w:tr w:rsidR="002A44BC" w14:paraId="657C2D45" w14:textId="77777777" w:rsidTr="0021445C">
        <w:tc>
          <w:tcPr>
            <w:tcW w:w="7650" w:type="dxa"/>
          </w:tcPr>
          <w:p w14:paraId="134AB8B1" w14:textId="67E196F1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Gabrielė </w:t>
            </w:r>
            <w:proofErr w:type="spellStart"/>
            <w:r>
              <w:t>Ašmontaitė</w:t>
            </w:r>
            <w:proofErr w:type="spellEnd"/>
          </w:p>
        </w:tc>
        <w:tc>
          <w:tcPr>
            <w:tcW w:w="1978" w:type="dxa"/>
          </w:tcPr>
          <w:p w14:paraId="349C2675" w14:textId="54688473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2A44BC" w14:paraId="3E889AC7" w14:textId="77777777" w:rsidTr="0021445C">
        <w:tc>
          <w:tcPr>
            <w:tcW w:w="7650" w:type="dxa"/>
          </w:tcPr>
          <w:p w14:paraId="20449F50" w14:textId="19A69E0F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Eligijus </w:t>
            </w:r>
            <w:proofErr w:type="spellStart"/>
            <w:r>
              <w:t>Valskis</w:t>
            </w:r>
            <w:proofErr w:type="spellEnd"/>
          </w:p>
        </w:tc>
        <w:tc>
          <w:tcPr>
            <w:tcW w:w="1978" w:type="dxa"/>
          </w:tcPr>
          <w:p w14:paraId="03A07A83" w14:textId="280A7028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80,00</w:t>
            </w:r>
          </w:p>
        </w:tc>
      </w:tr>
      <w:tr w:rsidR="002A44BC" w14:paraId="522F1927" w14:textId="77777777" w:rsidTr="0021445C">
        <w:tc>
          <w:tcPr>
            <w:tcW w:w="7650" w:type="dxa"/>
          </w:tcPr>
          <w:p w14:paraId="199A3F17" w14:textId="73E4CB0D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4D730FB9" w14:textId="2B4EA26B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12,00</w:t>
            </w:r>
          </w:p>
        </w:tc>
      </w:tr>
      <w:tr w:rsidR="00EC0BCB" w14:paraId="5F4D85AE" w14:textId="77777777" w:rsidTr="0021445C">
        <w:tc>
          <w:tcPr>
            <w:tcW w:w="7650" w:type="dxa"/>
          </w:tcPr>
          <w:p w14:paraId="1ECC4946" w14:textId="3C0E4060" w:rsidR="00EC0BCB" w:rsidRDefault="00EC0BCB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Audronė </w:t>
            </w:r>
            <w:proofErr w:type="spellStart"/>
            <w:r>
              <w:t>Bliujienė</w:t>
            </w:r>
            <w:proofErr w:type="spellEnd"/>
          </w:p>
        </w:tc>
        <w:tc>
          <w:tcPr>
            <w:tcW w:w="1978" w:type="dxa"/>
          </w:tcPr>
          <w:p w14:paraId="1E23D275" w14:textId="09C86664" w:rsidR="00EC0BCB" w:rsidRDefault="00EC0BCB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50,00</w:t>
            </w:r>
          </w:p>
        </w:tc>
      </w:tr>
      <w:tr w:rsidR="00EC0BCB" w14:paraId="1BE5EC4E" w14:textId="77777777" w:rsidTr="0021445C">
        <w:tc>
          <w:tcPr>
            <w:tcW w:w="7650" w:type="dxa"/>
          </w:tcPr>
          <w:p w14:paraId="308646C0" w14:textId="5EA73816" w:rsidR="00EC0BCB" w:rsidRDefault="00EC0BCB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2A550D24" w14:textId="501F9655" w:rsidR="00EC0BCB" w:rsidRDefault="00EC0BCB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7,50</w:t>
            </w:r>
          </w:p>
        </w:tc>
      </w:tr>
      <w:tr w:rsidR="002A44BC" w14:paraId="54B91814" w14:textId="77777777" w:rsidTr="0021445C">
        <w:tc>
          <w:tcPr>
            <w:tcW w:w="7650" w:type="dxa"/>
          </w:tcPr>
          <w:p w14:paraId="415A0342" w14:textId="5BDD94DA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UAB Pakruojo parkai</w:t>
            </w:r>
          </w:p>
        </w:tc>
        <w:tc>
          <w:tcPr>
            <w:tcW w:w="1978" w:type="dxa"/>
          </w:tcPr>
          <w:p w14:paraId="353BDDCF" w14:textId="5EA44403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188,00</w:t>
            </w:r>
          </w:p>
        </w:tc>
      </w:tr>
      <w:tr w:rsidR="00A066F7" w14:paraId="5FD7103B" w14:textId="77777777" w:rsidTr="0021445C">
        <w:tc>
          <w:tcPr>
            <w:tcW w:w="7650" w:type="dxa"/>
          </w:tcPr>
          <w:p w14:paraId="427674D8" w14:textId="4C3B6000" w:rsidR="00A066F7" w:rsidRDefault="00A066F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Linas Lapėnas</w:t>
            </w:r>
          </w:p>
        </w:tc>
        <w:tc>
          <w:tcPr>
            <w:tcW w:w="1978" w:type="dxa"/>
          </w:tcPr>
          <w:p w14:paraId="556D5EB4" w14:textId="1CDECB26" w:rsidR="00A066F7" w:rsidRDefault="00A066F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1000,00</w:t>
            </w:r>
          </w:p>
        </w:tc>
      </w:tr>
      <w:tr w:rsidR="00A066F7" w14:paraId="6370446F" w14:textId="77777777" w:rsidTr="0021445C">
        <w:tc>
          <w:tcPr>
            <w:tcW w:w="7650" w:type="dxa"/>
          </w:tcPr>
          <w:p w14:paraId="21C833A4" w14:textId="64FE41EB" w:rsidR="00A066F7" w:rsidRDefault="00A066F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Rasa </w:t>
            </w:r>
            <w:proofErr w:type="spellStart"/>
            <w:r>
              <w:t>Jomantienė</w:t>
            </w:r>
            <w:proofErr w:type="spellEnd"/>
          </w:p>
        </w:tc>
        <w:tc>
          <w:tcPr>
            <w:tcW w:w="1978" w:type="dxa"/>
          </w:tcPr>
          <w:p w14:paraId="1871DE77" w14:textId="0933CE48" w:rsidR="00A066F7" w:rsidRDefault="00A066F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A066F7" w14:paraId="7FCFC0F3" w14:textId="77777777" w:rsidTr="0021445C">
        <w:tc>
          <w:tcPr>
            <w:tcW w:w="7650" w:type="dxa"/>
          </w:tcPr>
          <w:p w14:paraId="0661E971" w14:textId="602A2DC6" w:rsidR="00A066F7" w:rsidRDefault="00A066F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Jūratė </w:t>
            </w:r>
            <w:proofErr w:type="spellStart"/>
            <w:r>
              <w:t>Sučylaitė</w:t>
            </w:r>
            <w:proofErr w:type="spellEnd"/>
          </w:p>
        </w:tc>
        <w:tc>
          <w:tcPr>
            <w:tcW w:w="1978" w:type="dxa"/>
          </w:tcPr>
          <w:p w14:paraId="754554B6" w14:textId="4D2AFCBD" w:rsidR="00A066F7" w:rsidRDefault="00A066F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A066F7" w14:paraId="585367F5" w14:textId="77777777" w:rsidTr="0021445C">
        <w:tc>
          <w:tcPr>
            <w:tcW w:w="7650" w:type="dxa"/>
          </w:tcPr>
          <w:p w14:paraId="55A9CE8E" w14:textId="12C8176B" w:rsidR="00A066F7" w:rsidRDefault="00A066F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E65F420" w14:textId="21372F8D" w:rsidR="00A066F7" w:rsidRDefault="00A066F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064F29" w14:paraId="5EC1E7AE" w14:textId="77777777" w:rsidTr="0021445C">
        <w:tc>
          <w:tcPr>
            <w:tcW w:w="7650" w:type="dxa"/>
          </w:tcPr>
          <w:p w14:paraId="787B3A1E" w14:textId="4FE1EC5B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Ramunė Riaukė</w:t>
            </w:r>
          </w:p>
        </w:tc>
        <w:tc>
          <w:tcPr>
            <w:tcW w:w="1978" w:type="dxa"/>
          </w:tcPr>
          <w:p w14:paraId="2A717C7F" w14:textId="29353959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064F29" w14:paraId="4C6A9C57" w14:textId="77777777" w:rsidTr="0021445C">
        <w:tc>
          <w:tcPr>
            <w:tcW w:w="7650" w:type="dxa"/>
          </w:tcPr>
          <w:p w14:paraId="7A06E961" w14:textId="30FCA014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7634388E" w14:textId="6695FD60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064F29" w14:paraId="3B11E943" w14:textId="77777777" w:rsidTr="0021445C">
        <w:tc>
          <w:tcPr>
            <w:tcW w:w="7650" w:type="dxa"/>
          </w:tcPr>
          <w:p w14:paraId="489D60E1" w14:textId="392E8057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Rubenas </w:t>
            </w:r>
            <w:proofErr w:type="spellStart"/>
            <w:r>
              <w:t>Bukavickas</w:t>
            </w:r>
            <w:proofErr w:type="spellEnd"/>
          </w:p>
        </w:tc>
        <w:tc>
          <w:tcPr>
            <w:tcW w:w="1978" w:type="dxa"/>
          </w:tcPr>
          <w:p w14:paraId="589A85F5" w14:textId="47FE4AA5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064F29" w14:paraId="43424CAB" w14:textId="77777777" w:rsidTr="0021445C">
        <w:tc>
          <w:tcPr>
            <w:tcW w:w="7650" w:type="dxa"/>
          </w:tcPr>
          <w:p w14:paraId="52F70CAF" w14:textId="018268E6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AAE7EC5" w14:textId="02FEE194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41328C77" w:rsidR="0021445C" w:rsidRDefault="00E15EA2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2960,00</w:t>
            </w:r>
          </w:p>
        </w:tc>
      </w:tr>
    </w:tbl>
    <w:p w14:paraId="50112B86" w14:textId="77777777" w:rsidR="000537CE" w:rsidRDefault="000537CE" w:rsidP="000537CE">
      <w:pPr>
        <w:ind w:left="720"/>
        <w:jc w:val="both"/>
        <w:rPr>
          <w:b/>
        </w:rPr>
      </w:pPr>
    </w:p>
    <w:p w14:paraId="1943E23F" w14:textId="7768C736" w:rsidR="000537CE" w:rsidRPr="00CD4BB6" w:rsidRDefault="000537CE" w:rsidP="000537CE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0349F1D5" w14:textId="52BF1418" w:rsidR="00E50942" w:rsidRDefault="000537CE" w:rsidP="009D1485">
      <w:pPr>
        <w:jc w:val="both"/>
      </w:pPr>
      <w:r>
        <w:rPr>
          <w:b/>
        </w:rPr>
        <w:t xml:space="preserve">Darbdavių socialinė parama – </w:t>
      </w:r>
      <w:r>
        <w:t xml:space="preserve">gautas </w:t>
      </w:r>
      <w:r w:rsidR="00F87705">
        <w:t>finansavimas 0,5</w:t>
      </w:r>
      <w:r w:rsidRPr="00A4283F">
        <w:t xml:space="preserve"> tūkst. </w:t>
      </w:r>
      <w:proofErr w:type="spellStart"/>
      <w:r w:rsidRPr="00A4283F">
        <w:t>Eur</w:t>
      </w:r>
      <w:proofErr w:type="spellEnd"/>
      <w:r w:rsidRPr="00A4283F">
        <w:t>,</w:t>
      </w:r>
      <w:r>
        <w:rPr>
          <w:b/>
        </w:rPr>
        <w:t xml:space="preserve"> </w:t>
      </w:r>
      <w:r>
        <w:t xml:space="preserve">panaudota </w:t>
      </w:r>
      <w:r w:rsidR="00F87705">
        <w:t>0,4</w:t>
      </w:r>
      <w:r w:rsidR="00A2227B">
        <w:t xml:space="preserve"> tūkst. </w:t>
      </w:r>
      <w:proofErr w:type="spellStart"/>
      <w:r w:rsidR="00A2227B">
        <w:t>Eur</w:t>
      </w:r>
      <w:proofErr w:type="spellEnd"/>
      <w:r w:rsidR="00A2227B">
        <w:t xml:space="preserve">  vienkartinei pašalpai išmokėti (</w:t>
      </w:r>
      <w:r w:rsidR="00D26379">
        <w:t>Iren</w:t>
      </w:r>
      <w:r w:rsidR="00A2227B">
        <w:t xml:space="preserve">ai </w:t>
      </w:r>
      <w:proofErr w:type="spellStart"/>
      <w:r w:rsidR="00A2227B">
        <w:t>Viknienei</w:t>
      </w:r>
      <w:proofErr w:type="spellEnd"/>
      <w:r>
        <w:t>)</w:t>
      </w:r>
      <w:r w:rsidR="00F87705">
        <w:t xml:space="preserve">, likutis grąžintas į biudžetą 0,1 tūkst. </w:t>
      </w:r>
      <w:proofErr w:type="spellStart"/>
      <w:r w:rsidR="00F87705">
        <w:t>Eur</w:t>
      </w:r>
      <w:proofErr w:type="spellEnd"/>
      <w:r w:rsidR="00F87705">
        <w:t>.</w:t>
      </w:r>
    </w:p>
    <w:p w14:paraId="604FB1D5" w14:textId="77777777" w:rsidR="00184687" w:rsidRDefault="00184687" w:rsidP="009D1485">
      <w:pPr>
        <w:jc w:val="both"/>
      </w:pPr>
    </w:p>
    <w:p w14:paraId="074D8C0E" w14:textId="77777777" w:rsidR="004E5529" w:rsidRDefault="004E5529" w:rsidP="009D1485">
      <w:pPr>
        <w:jc w:val="both"/>
      </w:pPr>
    </w:p>
    <w:p w14:paraId="0B7FFFB7" w14:textId="3BF9162A" w:rsidR="00EC16F1" w:rsidRPr="009D1485" w:rsidRDefault="00184687" w:rsidP="009D1485">
      <w:pPr>
        <w:jc w:val="both"/>
      </w:pPr>
      <w:r>
        <w:t xml:space="preserve">Iš savivaldybės biudžeto </w:t>
      </w:r>
      <w:r w:rsidR="00EC16F1">
        <w:t xml:space="preserve">gautas finansavimas projektui ,,Neringos miesto pagyvenusių žmonių sveikos gyvensenos ugdymo gerinimas“ 0,4 tūkst. </w:t>
      </w:r>
      <w:proofErr w:type="spellStart"/>
      <w:r w:rsidR="00EC16F1">
        <w:t>Eur</w:t>
      </w:r>
      <w:proofErr w:type="spellEnd"/>
      <w:r w:rsidR="00EC16F1">
        <w:t xml:space="preserve">, panaudota 0,4 </w:t>
      </w:r>
      <w:proofErr w:type="spellStart"/>
      <w:r w:rsidR="00EC16F1">
        <w:t>tūkst</w:t>
      </w:r>
      <w:proofErr w:type="spellEnd"/>
      <w:r w:rsidR="00EC16F1">
        <w:t xml:space="preserve"> </w:t>
      </w:r>
      <w:proofErr w:type="spellStart"/>
      <w:r w:rsidR="00EC16F1">
        <w:t>Eur</w:t>
      </w:r>
      <w:proofErr w:type="spellEnd"/>
      <w:r w:rsidR="00EC16F1">
        <w:t xml:space="preserve">; projektui Socialinės atskirties mažinimas Neringos bendruomenėje“ gauta 3,7 tūkst. </w:t>
      </w:r>
      <w:proofErr w:type="spellStart"/>
      <w:r w:rsidR="00EC16F1">
        <w:t>Eur</w:t>
      </w:r>
      <w:proofErr w:type="spellEnd"/>
      <w:r w:rsidR="00EC16F1">
        <w:t xml:space="preserve">, panaudota 3,4 tūkst. </w:t>
      </w:r>
      <w:proofErr w:type="spellStart"/>
      <w:r w:rsidR="00EC16F1">
        <w:t>Eur</w:t>
      </w:r>
      <w:proofErr w:type="spellEnd"/>
      <w:r w:rsidR="00EC16F1">
        <w:t>, likutis grąžintas į savivaldybės administracijos biudžetą.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65C4865" w14:textId="77777777" w:rsidR="000537CE" w:rsidRDefault="000537CE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5A3EAAB2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CA5C8B">
        <w:rPr>
          <w:color w:val="262121"/>
        </w:rPr>
        <w:t xml:space="preserve">irektorė </w:t>
      </w:r>
      <w:r w:rsidR="00CA5C8B">
        <w:rPr>
          <w:color w:val="262121"/>
        </w:rPr>
        <w:tab/>
        <w:t xml:space="preserve">Valdonė </w:t>
      </w:r>
      <w:proofErr w:type="spellStart"/>
      <w:r w:rsidR="00CA5C8B">
        <w:rPr>
          <w:color w:val="262121"/>
        </w:rPr>
        <w:t>Eimutien</w:t>
      </w:r>
      <w:r w:rsidR="00C07990">
        <w:rPr>
          <w:color w:val="262121"/>
        </w:rPr>
        <w:t>ė</w:t>
      </w:r>
      <w:proofErr w:type="spellEnd"/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A"/>
    <w:rsid w:val="000214AD"/>
    <w:rsid w:val="00024D27"/>
    <w:rsid w:val="00031BC2"/>
    <w:rsid w:val="00033046"/>
    <w:rsid w:val="00040D97"/>
    <w:rsid w:val="00041BBD"/>
    <w:rsid w:val="000457FB"/>
    <w:rsid w:val="00050F75"/>
    <w:rsid w:val="000537CE"/>
    <w:rsid w:val="00056524"/>
    <w:rsid w:val="00063893"/>
    <w:rsid w:val="00064F29"/>
    <w:rsid w:val="00065C65"/>
    <w:rsid w:val="00071852"/>
    <w:rsid w:val="00072A14"/>
    <w:rsid w:val="00073C83"/>
    <w:rsid w:val="00080169"/>
    <w:rsid w:val="00083C70"/>
    <w:rsid w:val="00086EA4"/>
    <w:rsid w:val="0009117A"/>
    <w:rsid w:val="0009395F"/>
    <w:rsid w:val="000A2778"/>
    <w:rsid w:val="000C46DA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67CEF"/>
    <w:rsid w:val="00173B00"/>
    <w:rsid w:val="00180ED4"/>
    <w:rsid w:val="00182376"/>
    <w:rsid w:val="00184687"/>
    <w:rsid w:val="00190DD6"/>
    <w:rsid w:val="00191A43"/>
    <w:rsid w:val="00196C94"/>
    <w:rsid w:val="001A6AE3"/>
    <w:rsid w:val="001B312C"/>
    <w:rsid w:val="001B394F"/>
    <w:rsid w:val="001C45F1"/>
    <w:rsid w:val="001C7D1B"/>
    <w:rsid w:val="001D5C60"/>
    <w:rsid w:val="001D6AB2"/>
    <w:rsid w:val="001E085D"/>
    <w:rsid w:val="001E2A0C"/>
    <w:rsid w:val="001F3B79"/>
    <w:rsid w:val="0021445C"/>
    <w:rsid w:val="00222D4C"/>
    <w:rsid w:val="00227EAF"/>
    <w:rsid w:val="00242BA3"/>
    <w:rsid w:val="00252501"/>
    <w:rsid w:val="00254424"/>
    <w:rsid w:val="00260830"/>
    <w:rsid w:val="00264895"/>
    <w:rsid w:val="002709C6"/>
    <w:rsid w:val="002728CC"/>
    <w:rsid w:val="002733E0"/>
    <w:rsid w:val="00282DDC"/>
    <w:rsid w:val="00292315"/>
    <w:rsid w:val="00296546"/>
    <w:rsid w:val="002A13FA"/>
    <w:rsid w:val="002A15E4"/>
    <w:rsid w:val="002A2689"/>
    <w:rsid w:val="002A44BC"/>
    <w:rsid w:val="002A489D"/>
    <w:rsid w:val="002B04B9"/>
    <w:rsid w:val="002B6CF9"/>
    <w:rsid w:val="002C2213"/>
    <w:rsid w:val="002D2535"/>
    <w:rsid w:val="002D2B5C"/>
    <w:rsid w:val="002D7436"/>
    <w:rsid w:val="002E7112"/>
    <w:rsid w:val="002F4BEE"/>
    <w:rsid w:val="002F6127"/>
    <w:rsid w:val="0030150A"/>
    <w:rsid w:val="003108C5"/>
    <w:rsid w:val="003162D2"/>
    <w:rsid w:val="003239C9"/>
    <w:rsid w:val="00332B1F"/>
    <w:rsid w:val="00333441"/>
    <w:rsid w:val="00333CF3"/>
    <w:rsid w:val="00344C96"/>
    <w:rsid w:val="00356BE5"/>
    <w:rsid w:val="00357F8D"/>
    <w:rsid w:val="00360B38"/>
    <w:rsid w:val="0036139A"/>
    <w:rsid w:val="00365589"/>
    <w:rsid w:val="00367D65"/>
    <w:rsid w:val="00374A10"/>
    <w:rsid w:val="003773CD"/>
    <w:rsid w:val="003814AA"/>
    <w:rsid w:val="00397E51"/>
    <w:rsid w:val="003A048A"/>
    <w:rsid w:val="003A3B01"/>
    <w:rsid w:val="003A7E54"/>
    <w:rsid w:val="003B363C"/>
    <w:rsid w:val="003C03D1"/>
    <w:rsid w:val="003D3ABB"/>
    <w:rsid w:val="003D5D27"/>
    <w:rsid w:val="003D63EC"/>
    <w:rsid w:val="003F63C1"/>
    <w:rsid w:val="00403C2C"/>
    <w:rsid w:val="00415339"/>
    <w:rsid w:val="0042165A"/>
    <w:rsid w:val="00421FA1"/>
    <w:rsid w:val="00422945"/>
    <w:rsid w:val="00422B0E"/>
    <w:rsid w:val="00422B2F"/>
    <w:rsid w:val="00425306"/>
    <w:rsid w:val="0043119C"/>
    <w:rsid w:val="004466D3"/>
    <w:rsid w:val="00446F5A"/>
    <w:rsid w:val="00454300"/>
    <w:rsid w:val="00455AA7"/>
    <w:rsid w:val="00457CFF"/>
    <w:rsid w:val="00464A98"/>
    <w:rsid w:val="00476697"/>
    <w:rsid w:val="004816B3"/>
    <w:rsid w:val="00481927"/>
    <w:rsid w:val="004824A0"/>
    <w:rsid w:val="0048408F"/>
    <w:rsid w:val="00494449"/>
    <w:rsid w:val="00497310"/>
    <w:rsid w:val="004A22ED"/>
    <w:rsid w:val="004A50AE"/>
    <w:rsid w:val="004A5C91"/>
    <w:rsid w:val="004B170D"/>
    <w:rsid w:val="004B1DEF"/>
    <w:rsid w:val="004C6792"/>
    <w:rsid w:val="004C6FCC"/>
    <w:rsid w:val="004D7CCF"/>
    <w:rsid w:val="004E4DDB"/>
    <w:rsid w:val="004E5529"/>
    <w:rsid w:val="00503817"/>
    <w:rsid w:val="00503F50"/>
    <w:rsid w:val="005159AE"/>
    <w:rsid w:val="00516700"/>
    <w:rsid w:val="00522D19"/>
    <w:rsid w:val="00524C89"/>
    <w:rsid w:val="00530EA4"/>
    <w:rsid w:val="00532607"/>
    <w:rsid w:val="0054448C"/>
    <w:rsid w:val="005476D5"/>
    <w:rsid w:val="0054770D"/>
    <w:rsid w:val="00555FFA"/>
    <w:rsid w:val="005567CF"/>
    <w:rsid w:val="00572DBA"/>
    <w:rsid w:val="005A32EB"/>
    <w:rsid w:val="005A39D8"/>
    <w:rsid w:val="005A3F77"/>
    <w:rsid w:val="005B0AA2"/>
    <w:rsid w:val="005C37E0"/>
    <w:rsid w:val="005D1270"/>
    <w:rsid w:val="005D427E"/>
    <w:rsid w:val="005D43B9"/>
    <w:rsid w:val="005D7FA9"/>
    <w:rsid w:val="005F4279"/>
    <w:rsid w:val="005F6731"/>
    <w:rsid w:val="00601FDE"/>
    <w:rsid w:val="00602F7A"/>
    <w:rsid w:val="00620991"/>
    <w:rsid w:val="00621D95"/>
    <w:rsid w:val="00622F1D"/>
    <w:rsid w:val="0062481F"/>
    <w:rsid w:val="0063175D"/>
    <w:rsid w:val="006425BD"/>
    <w:rsid w:val="00645163"/>
    <w:rsid w:val="006542B2"/>
    <w:rsid w:val="00661C23"/>
    <w:rsid w:val="00666B25"/>
    <w:rsid w:val="006724B7"/>
    <w:rsid w:val="006842B7"/>
    <w:rsid w:val="0068449B"/>
    <w:rsid w:val="0069115F"/>
    <w:rsid w:val="00692FDE"/>
    <w:rsid w:val="006B1BD5"/>
    <w:rsid w:val="006B6BFE"/>
    <w:rsid w:val="006B7B0E"/>
    <w:rsid w:val="006D4027"/>
    <w:rsid w:val="006E47A5"/>
    <w:rsid w:val="006E5B74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6753F"/>
    <w:rsid w:val="00770285"/>
    <w:rsid w:val="007703BE"/>
    <w:rsid w:val="00774C0B"/>
    <w:rsid w:val="0077664D"/>
    <w:rsid w:val="00787EDA"/>
    <w:rsid w:val="0079285A"/>
    <w:rsid w:val="007943AD"/>
    <w:rsid w:val="0079785C"/>
    <w:rsid w:val="007A2A9D"/>
    <w:rsid w:val="007A31FF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6E0A"/>
    <w:rsid w:val="008122C4"/>
    <w:rsid w:val="00823908"/>
    <w:rsid w:val="0083637A"/>
    <w:rsid w:val="0083651B"/>
    <w:rsid w:val="008418FD"/>
    <w:rsid w:val="00860785"/>
    <w:rsid w:val="00863410"/>
    <w:rsid w:val="00866117"/>
    <w:rsid w:val="00877226"/>
    <w:rsid w:val="00882C1D"/>
    <w:rsid w:val="00892AC3"/>
    <w:rsid w:val="008A269A"/>
    <w:rsid w:val="008B06A5"/>
    <w:rsid w:val="008C5F07"/>
    <w:rsid w:val="008D79CF"/>
    <w:rsid w:val="008E0C06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40AD"/>
    <w:rsid w:val="009467B6"/>
    <w:rsid w:val="00960B5D"/>
    <w:rsid w:val="00961DEE"/>
    <w:rsid w:val="009659B2"/>
    <w:rsid w:val="00972553"/>
    <w:rsid w:val="00973D9B"/>
    <w:rsid w:val="00982DEC"/>
    <w:rsid w:val="00993B62"/>
    <w:rsid w:val="009970D7"/>
    <w:rsid w:val="009A451A"/>
    <w:rsid w:val="009A4F8A"/>
    <w:rsid w:val="009D0520"/>
    <w:rsid w:val="009D1485"/>
    <w:rsid w:val="009D4005"/>
    <w:rsid w:val="009D411B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2227B"/>
    <w:rsid w:val="00A232F0"/>
    <w:rsid w:val="00A33D20"/>
    <w:rsid w:val="00A34C2D"/>
    <w:rsid w:val="00A3553E"/>
    <w:rsid w:val="00A372C8"/>
    <w:rsid w:val="00A4283F"/>
    <w:rsid w:val="00A4349A"/>
    <w:rsid w:val="00A460E1"/>
    <w:rsid w:val="00A54FB2"/>
    <w:rsid w:val="00A60D9E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A49E6"/>
    <w:rsid w:val="00AB39E2"/>
    <w:rsid w:val="00AB58D3"/>
    <w:rsid w:val="00AB7837"/>
    <w:rsid w:val="00AD2FE4"/>
    <w:rsid w:val="00AD3B9B"/>
    <w:rsid w:val="00AD4D53"/>
    <w:rsid w:val="00AD65DF"/>
    <w:rsid w:val="00AE1855"/>
    <w:rsid w:val="00AF4FC8"/>
    <w:rsid w:val="00AF6543"/>
    <w:rsid w:val="00B02CF4"/>
    <w:rsid w:val="00B067D5"/>
    <w:rsid w:val="00B301FC"/>
    <w:rsid w:val="00B30B5C"/>
    <w:rsid w:val="00B32F6A"/>
    <w:rsid w:val="00B348E7"/>
    <w:rsid w:val="00B36BA9"/>
    <w:rsid w:val="00B507A0"/>
    <w:rsid w:val="00B50AC4"/>
    <w:rsid w:val="00B52392"/>
    <w:rsid w:val="00B5441D"/>
    <w:rsid w:val="00B61B39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A3B18"/>
    <w:rsid w:val="00BB02DE"/>
    <w:rsid w:val="00BB1B90"/>
    <w:rsid w:val="00BC2DF2"/>
    <w:rsid w:val="00BD4661"/>
    <w:rsid w:val="00BD6AB6"/>
    <w:rsid w:val="00BE0E52"/>
    <w:rsid w:val="00C06EB9"/>
    <w:rsid w:val="00C06EE8"/>
    <w:rsid w:val="00C074A7"/>
    <w:rsid w:val="00C07990"/>
    <w:rsid w:val="00C13BBA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70145"/>
    <w:rsid w:val="00C808B3"/>
    <w:rsid w:val="00C958D2"/>
    <w:rsid w:val="00C9636D"/>
    <w:rsid w:val="00C96B51"/>
    <w:rsid w:val="00CA2B39"/>
    <w:rsid w:val="00CA5C8B"/>
    <w:rsid w:val="00CB0E3C"/>
    <w:rsid w:val="00CB257C"/>
    <w:rsid w:val="00CB55FE"/>
    <w:rsid w:val="00CD21D2"/>
    <w:rsid w:val="00CD4BB6"/>
    <w:rsid w:val="00CD6090"/>
    <w:rsid w:val="00CE5D01"/>
    <w:rsid w:val="00CE7D36"/>
    <w:rsid w:val="00CF7036"/>
    <w:rsid w:val="00D25870"/>
    <w:rsid w:val="00D26379"/>
    <w:rsid w:val="00D30185"/>
    <w:rsid w:val="00D335C3"/>
    <w:rsid w:val="00D33B48"/>
    <w:rsid w:val="00D411D6"/>
    <w:rsid w:val="00D448BF"/>
    <w:rsid w:val="00D473FA"/>
    <w:rsid w:val="00D51155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5BFF"/>
    <w:rsid w:val="00DC18E4"/>
    <w:rsid w:val="00DC39AE"/>
    <w:rsid w:val="00DC3B0F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5EA2"/>
    <w:rsid w:val="00E168AF"/>
    <w:rsid w:val="00E218EE"/>
    <w:rsid w:val="00E2492D"/>
    <w:rsid w:val="00E30D79"/>
    <w:rsid w:val="00E34C14"/>
    <w:rsid w:val="00E4482F"/>
    <w:rsid w:val="00E50942"/>
    <w:rsid w:val="00E60620"/>
    <w:rsid w:val="00E6270A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E3CFB"/>
    <w:rsid w:val="00EF3BDA"/>
    <w:rsid w:val="00EF5359"/>
    <w:rsid w:val="00F02910"/>
    <w:rsid w:val="00F04E66"/>
    <w:rsid w:val="00F06E9D"/>
    <w:rsid w:val="00F10F0C"/>
    <w:rsid w:val="00F13A4E"/>
    <w:rsid w:val="00F21E4E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B0910"/>
    <w:rsid w:val="00FB77FA"/>
    <w:rsid w:val="00FC5914"/>
    <w:rsid w:val="00FC6F10"/>
    <w:rsid w:val="00FD0CBE"/>
    <w:rsid w:val="00FD20A6"/>
    <w:rsid w:val="00FD2831"/>
    <w:rsid w:val="00FD2E2B"/>
    <w:rsid w:val="00FD6995"/>
    <w:rsid w:val="00FE4C58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41CC1A64-10AF-4494-9AEF-A10CE9A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8A11-7451-4F02-B0A2-CDB55CE1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4594</Words>
  <Characters>2619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Snieguolė</cp:lastModifiedBy>
  <cp:revision>22</cp:revision>
  <cp:lastPrinted>2013-10-08T15:14:00Z</cp:lastPrinted>
  <dcterms:created xsi:type="dcterms:W3CDTF">2017-01-26T08:23:00Z</dcterms:created>
  <dcterms:modified xsi:type="dcterms:W3CDTF">2017-01-26T09:17:00Z</dcterms:modified>
</cp:coreProperties>
</file>